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26E" w:rsidRPr="00FD49EF" w:rsidRDefault="0021126E" w:rsidP="0021126E">
      <w:pPr>
        <w:pStyle w:val="TableParagraph"/>
        <w:spacing w:before="0" w:line="276" w:lineRule="auto"/>
        <w:ind w:right="287"/>
        <w:jc w:val="center"/>
        <w:rPr>
          <w:rFonts w:asciiTheme="minorHAnsi" w:hAnsiTheme="minorHAnsi" w:cstheme="minorHAnsi"/>
          <w:b/>
          <w:sz w:val="24"/>
          <w:szCs w:val="24"/>
        </w:rPr>
      </w:pPr>
      <w:bookmarkStart w:id="0" w:name="_GoBack"/>
      <w:bookmarkEnd w:id="0"/>
    </w:p>
    <w:p w:rsidR="0021126E" w:rsidRDefault="0021126E" w:rsidP="0021126E">
      <w:pPr>
        <w:pStyle w:val="TableParagraph"/>
        <w:spacing w:before="0" w:line="276" w:lineRule="auto"/>
        <w:ind w:right="287"/>
        <w:jc w:val="center"/>
        <w:rPr>
          <w:rFonts w:asciiTheme="minorHAnsi" w:hAnsiTheme="minorHAnsi" w:cstheme="minorHAnsi"/>
          <w:b/>
          <w:sz w:val="24"/>
          <w:szCs w:val="24"/>
        </w:rPr>
      </w:pPr>
    </w:p>
    <w:p w:rsidR="0021126E" w:rsidRDefault="0021126E" w:rsidP="0021126E">
      <w:pPr>
        <w:pStyle w:val="TableParagraph"/>
        <w:spacing w:before="0" w:line="276" w:lineRule="auto"/>
        <w:ind w:right="287"/>
        <w:jc w:val="center"/>
        <w:rPr>
          <w:rFonts w:asciiTheme="minorHAnsi" w:hAnsiTheme="minorHAnsi" w:cstheme="minorHAnsi"/>
          <w:b/>
          <w:sz w:val="24"/>
          <w:szCs w:val="24"/>
        </w:rPr>
      </w:pPr>
      <w:r>
        <w:rPr>
          <w:rFonts w:asciiTheme="minorHAnsi" w:hAnsiTheme="minorHAnsi" w:cstheme="minorHAnsi"/>
          <w:b/>
          <w:sz w:val="24"/>
          <w:szCs w:val="24"/>
        </w:rPr>
        <w:t xml:space="preserve">          </w:t>
      </w:r>
    </w:p>
    <w:p w:rsidR="0021126E" w:rsidRDefault="0021126E" w:rsidP="0021126E">
      <w:pPr>
        <w:pStyle w:val="TableParagraph"/>
        <w:spacing w:before="0" w:line="276" w:lineRule="auto"/>
        <w:ind w:right="287"/>
        <w:jc w:val="center"/>
        <w:rPr>
          <w:rFonts w:asciiTheme="minorHAnsi" w:hAnsiTheme="minorHAnsi" w:cstheme="minorHAnsi"/>
          <w:b/>
          <w:sz w:val="24"/>
          <w:szCs w:val="24"/>
        </w:rPr>
      </w:pPr>
    </w:p>
    <w:p w:rsidR="0021126E" w:rsidRDefault="0021126E" w:rsidP="0021126E">
      <w:pPr>
        <w:pStyle w:val="TableParagraph"/>
        <w:spacing w:before="0" w:line="276" w:lineRule="auto"/>
        <w:ind w:left="0" w:right="287"/>
        <w:rPr>
          <w:rFonts w:asciiTheme="minorHAnsi" w:hAnsiTheme="minorHAnsi" w:cstheme="minorHAnsi"/>
          <w:b/>
          <w:sz w:val="24"/>
          <w:szCs w:val="24"/>
        </w:rPr>
      </w:pPr>
    </w:p>
    <w:p w:rsidR="0021126E" w:rsidRDefault="0021126E" w:rsidP="0021126E">
      <w:pPr>
        <w:pStyle w:val="TableParagraph"/>
        <w:spacing w:before="0" w:line="276" w:lineRule="auto"/>
        <w:ind w:right="287"/>
        <w:jc w:val="center"/>
        <w:rPr>
          <w:rFonts w:asciiTheme="minorHAnsi" w:hAnsiTheme="minorHAnsi" w:cstheme="minorHAnsi"/>
          <w:b/>
          <w:sz w:val="24"/>
          <w:szCs w:val="24"/>
        </w:rPr>
      </w:pPr>
    </w:p>
    <w:p w:rsidR="0021126E" w:rsidRDefault="0021126E" w:rsidP="0021126E">
      <w:pPr>
        <w:pStyle w:val="TableParagraph"/>
        <w:spacing w:before="0" w:line="276" w:lineRule="auto"/>
        <w:ind w:right="287"/>
        <w:jc w:val="center"/>
        <w:rPr>
          <w:rFonts w:asciiTheme="minorHAnsi" w:hAnsiTheme="minorHAnsi" w:cstheme="minorHAnsi"/>
          <w:b/>
          <w:sz w:val="24"/>
          <w:szCs w:val="24"/>
        </w:rPr>
      </w:pPr>
    </w:p>
    <w:p w:rsidR="0021126E" w:rsidRDefault="0021126E" w:rsidP="0021126E">
      <w:pPr>
        <w:pStyle w:val="TableParagraph"/>
        <w:spacing w:before="0" w:line="276" w:lineRule="auto"/>
        <w:ind w:right="287"/>
        <w:jc w:val="center"/>
        <w:rPr>
          <w:rFonts w:asciiTheme="minorHAnsi" w:hAnsiTheme="minorHAnsi" w:cstheme="minorHAnsi"/>
          <w:b/>
          <w:sz w:val="24"/>
          <w:szCs w:val="24"/>
        </w:rPr>
      </w:pPr>
    </w:p>
    <w:p w:rsidR="0021126E" w:rsidRPr="00AC4523" w:rsidRDefault="0021126E" w:rsidP="0021126E">
      <w:pPr>
        <w:pStyle w:val="TableParagraph"/>
        <w:spacing w:before="0" w:line="276" w:lineRule="auto"/>
        <w:ind w:right="287"/>
        <w:jc w:val="center"/>
        <w:rPr>
          <w:b/>
          <w:sz w:val="60"/>
          <w:szCs w:val="60"/>
        </w:rPr>
      </w:pPr>
    </w:p>
    <w:p w:rsidR="0021126E" w:rsidRDefault="00001759" w:rsidP="00DB78A6">
      <w:pPr>
        <w:pStyle w:val="TableParagraph"/>
        <w:spacing w:before="0" w:line="360" w:lineRule="auto"/>
        <w:ind w:right="287"/>
        <w:jc w:val="center"/>
        <w:rPr>
          <w:b/>
          <w:sz w:val="96"/>
          <w:szCs w:val="96"/>
          <w:lang w:val="en-US"/>
        </w:rPr>
      </w:pPr>
      <w:r>
        <w:rPr>
          <w:b/>
          <w:sz w:val="96"/>
          <w:szCs w:val="96"/>
        </w:rPr>
        <w:t>ДОК</w:t>
      </w:r>
      <w:r w:rsidR="00A45A5F" w:rsidRPr="00001759">
        <w:rPr>
          <w:b/>
          <w:sz w:val="96"/>
          <w:szCs w:val="96"/>
        </w:rPr>
        <w:t>Л</w:t>
      </w:r>
      <w:r>
        <w:rPr>
          <w:b/>
          <w:sz w:val="96"/>
          <w:szCs w:val="96"/>
        </w:rPr>
        <w:t>А</w:t>
      </w:r>
      <w:r w:rsidR="0021126E" w:rsidRPr="00001759">
        <w:rPr>
          <w:b/>
          <w:sz w:val="96"/>
          <w:szCs w:val="96"/>
        </w:rPr>
        <w:t>Д</w:t>
      </w:r>
    </w:p>
    <w:p w:rsidR="00DB78A6" w:rsidRPr="00DB78A6" w:rsidRDefault="00DB78A6" w:rsidP="00DB78A6">
      <w:pPr>
        <w:pStyle w:val="TableParagraph"/>
        <w:spacing w:before="0" w:line="360" w:lineRule="auto"/>
        <w:ind w:right="287"/>
        <w:jc w:val="center"/>
        <w:rPr>
          <w:b/>
          <w:sz w:val="52"/>
          <w:szCs w:val="52"/>
          <w:lang w:val="en-US"/>
        </w:rPr>
      </w:pPr>
    </w:p>
    <w:p w:rsidR="0021126E" w:rsidRPr="00DB78A6" w:rsidRDefault="001670CD" w:rsidP="00DB78A6">
      <w:pPr>
        <w:pStyle w:val="TableParagraph"/>
        <w:spacing w:before="0" w:line="360" w:lineRule="auto"/>
        <w:ind w:right="287"/>
        <w:jc w:val="center"/>
        <w:rPr>
          <w:b/>
          <w:sz w:val="48"/>
          <w:szCs w:val="48"/>
        </w:rPr>
      </w:pPr>
      <w:r w:rsidRPr="00DB78A6">
        <w:rPr>
          <w:b/>
          <w:sz w:val="48"/>
          <w:szCs w:val="48"/>
        </w:rPr>
        <w:t xml:space="preserve">С АНАЛИЗ И ПРЕПОРЪКИ </w:t>
      </w:r>
      <w:r w:rsidR="0021126E" w:rsidRPr="00DB78A6">
        <w:rPr>
          <w:b/>
          <w:sz w:val="48"/>
          <w:szCs w:val="48"/>
        </w:rPr>
        <w:t>ОТНОСНО ИЗПОЛЗВАНЕТО НА АЛТЕРНАТИВНИ МЕТОДИ ЗА</w:t>
      </w:r>
      <w:r w:rsidRPr="00DB78A6">
        <w:rPr>
          <w:b/>
          <w:sz w:val="48"/>
          <w:szCs w:val="48"/>
        </w:rPr>
        <w:t xml:space="preserve"> РЕШАВАНЕ НА СПОРОВЕ В БЪЛГАРИЯ</w:t>
      </w:r>
      <w:r w:rsidR="0021126E" w:rsidRPr="00DB78A6">
        <w:rPr>
          <w:b/>
          <w:sz w:val="48"/>
          <w:szCs w:val="48"/>
        </w:rPr>
        <w:t xml:space="preserve"> С ФОКУС ВЪРХУ СЕМЕЙНИТЕ СПОРОВЕ </w:t>
      </w:r>
    </w:p>
    <w:p w:rsidR="0021126E" w:rsidRPr="00AC4523" w:rsidRDefault="0021126E" w:rsidP="0021126E">
      <w:pPr>
        <w:pStyle w:val="TableParagraph"/>
        <w:spacing w:before="0" w:line="276" w:lineRule="auto"/>
        <w:ind w:right="287"/>
        <w:jc w:val="center"/>
        <w:rPr>
          <w:b/>
          <w:sz w:val="24"/>
          <w:szCs w:val="24"/>
        </w:rPr>
      </w:pPr>
    </w:p>
    <w:p w:rsidR="00856495" w:rsidRPr="00AC4523" w:rsidRDefault="00856495" w:rsidP="0021126E">
      <w:pPr>
        <w:pStyle w:val="TableParagraph"/>
        <w:spacing w:before="0" w:line="276" w:lineRule="auto"/>
        <w:ind w:right="287"/>
        <w:jc w:val="center"/>
        <w:rPr>
          <w:b/>
          <w:sz w:val="24"/>
          <w:szCs w:val="24"/>
        </w:rPr>
      </w:pPr>
    </w:p>
    <w:p w:rsidR="005057F1" w:rsidRPr="00AC4523" w:rsidRDefault="005057F1" w:rsidP="0021126E">
      <w:pPr>
        <w:pStyle w:val="TableParagraph"/>
        <w:spacing w:before="0" w:line="276" w:lineRule="auto"/>
        <w:ind w:right="287"/>
        <w:jc w:val="center"/>
        <w:rPr>
          <w:b/>
          <w:sz w:val="24"/>
          <w:szCs w:val="24"/>
        </w:rPr>
      </w:pPr>
    </w:p>
    <w:p w:rsidR="005057F1" w:rsidRPr="00AC4523" w:rsidRDefault="005057F1" w:rsidP="0021126E">
      <w:pPr>
        <w:pStyle w:val="TableParagraph"/>
        <w:spacing w:before="0" w:line="276" w:lineRule="auto"/>
        <w:ind w:right="287"/>
        <w:jc w:val="center"/>
        <w:rPr>
          <w:b/>
          <w:sz w:val="24"/>
          <w:szCs w:val="24"/>
        </w:rPr>
      </w:pPr>
    </w:p>
    <w:p w:rsidR="005057F1" w:rsidRPr="00AC4523" w:rsidRDefault="005057F1" w:rsidP="0021126E">
      <w:pPr>
        <w:pStyle w:val="TableParagraph"/>
        <w:spacing w:before="0" w:line="276" w:lineRule="auto"/>
        <w:ind w:right="287"/>
        <w:jc w:val="center"/>
        <w:rPr>
          <w:b/>
          <w:sz w:val="24"/>
          <w:szCs w:val="24"/>
        </w:rPr>
      </w:pPr>
    </w:p>
    <w:p w:rsidR="005057F1" w:rsidRDefault="005057F1" w:rsidP="0021126E">
      <w:pPr>
        <w:pStyle w:val="TableParagraph"/>
        <w:spacing w:before="0" w:line="276" w:lineRule="auto"/>
        <w:ind w:right="287"/>
        <w:jc w:val="center"/>
        <w:rPr>
          <w:b/>
          <w:sz w:val="40"/>
          <w:szCs w:val="40"/>
        </w:rPr>
      </w:pPr>
    </w:p>
    <w:p w:rsidR="001670CD" w:rsidRDefault="001670CD" w:rsidP="0021126E">
      <w:pPr>
        <w:pStyle w:val="TableParagraph"/>
        <w:spacing w:before="0" w:line="276" w:lineRule="auto"/>
        <w:ind w:right="287"/>
        <w:jc w:val="center"/>
        <w:rPr>
          <w:b/>
          <w:sz w:val="40"/>
          <w:szCs w:val="40"/>
        </w:rPr>
      </w:pPr>
    </w:p>
    <w:p w:rsidR="00165123" w:rsidRDefault="00165123" w:rsidP="0021126E">
      <w:pPr>
        <w:pStyle w:val="TableParagraph"/>
        <w:spacing w:before="0" w:line="276" w:lineRule="auto"/>
        <w:ind w:right="287"/>
        <w:jc w:val="center"/>
        <w:rPr>
          <w:b/>
          <w:sz w:val="40"/>
          <w:szCs w:val="40"/>
        </w:rPr>
      </w:pPr>
    </w:p>
    <w:p w:rsidR="0021126E" w:rsidRPr="00307B4B" w:rsidRDefault="0021126E" w:rsidP="0021126E">
      <w:pPr>
        <w:pStyle w:val="TableParagraph"/>
        <w:spacing w:before="0" w:line="276" w:lineRule="auto"/>
        <w:ind w:right="287"/>
        <w:jc w:val="center"/>
        <w:rPr>
          <w:b/>
          <w:sz w:val="24"/>
          <w:szCs w:val="24"/>
        </w:rPr>
      </w:pPr>
    </w:p>
    <w:p w:rsidR="001B70FD" w:rsidRPr="00AC4523" w:rsidRDefault="005057F1" w:rsidP="004B00D4">
      <w:pPr>
        <w:pStyle w:val="TableParagraph"/>
        <w:shd w:val="clear" w:color="auto" w:fill="EE6D49" w:themeFill="accent1" w:themeFillTint="99"/>
        <w:spacing w:before="0" w:line="276" w:lineRule="auto"/>
        <w:ind w:right="287"/>
        <w:jc w:val="center"/>
        <w:rPr>
          <w:b/>
          <w:sz w:val="38"/>
          <w:szCs w:val="38"/>
        </w:rPr>
      </w:pPr>
      <w:r w:rsidRPr="00AC4523">
        <w:rPr>
          <w:b/>
          <w:sz w:val="38"/>
          <w:szCs w:val="38"/>
        </w:rPr>
        <w:t>СЪДЪРЖАНИЕ</w:t>
      </w:r>
    </w:p>
    <w:p w:rsidR="004B00D4" w:rsidRPr="004B00D4" w:rsidRDefault="004B00D4" w:rsidP="004B00D4">
      <w:pPr>
        <w:pStyle w:val="TableParagraph"/>
        <w:spacing w:before="69" w:line="276" w:lineRule="auto"/>
        <w:ind w:left="787"/>
        <w:jc w:val="both"/>
        <w:rPr>
          <w:b/>
          <w:sz w:val="24"/>
          <w:szCs w:val="24"/>
        </w:rPr>
      </w:pPr>
    </w:p>
    <w:p w:rsidR="00357610" w:rsidRPr="004B00D4" w:rsidRDefault="00357610" w:rsidP="00C1005A">
      <w:pPr>
        <w:pStyle w:val="TableParagraph"/>
        <w:numPr>
          <w:ilvl w:val="0"/>
          <w:numId w:val="1"/>
        </w:numPr>
        <w:spacing w:before="69" w:line="276" w:lineRule="auto"/>
        <w:ind w:left="709" w:hanging="282"/>
        <w:jc w:val="both"/>
        <w:rPr>
          <w:b/>
          <w:sz w:val="28"/>
          <w:szCs w:val="28"/>
        </w:rPr>
      </w:pPr>
      <w:r w:rsidRPr="004B00D4">
        <w:rPr>
          <w:b/>
          <w:sz w:val="28"/>
          <w:szCs w:val="28"/>
        </w:rPr>
        <w:t>Резюме на</w:t>
      </w:r>
      <w:r w:rsidR="00134AAB" w:rsidRPr="004B00D4">
        <w:rPr>
          <w:b/>
          <w:sz w:val="28"/>
          <w:szCs w:val="28"/>
        </w:rPr>
        <w:t xml:space="preserve"> проект</w:t>
      </w:r>
      <w:r w:rsidRPr="004B00D4">
        <w:rPr>
          <w:b/>
          <w:sz w:val="28"/>
          <w:szCs w:val="28"/>
        </w:rPr>
        <w:t xml:space="preserve"> „Съдебната реформа под лупа </w:t>
      </w:r>
      <w:r w:rsidRPr="004B00D4">
        <w:rPr>
          <w:b/>
          <w:sz w:val="28"/>
          <w:szCs w:val="28"/>
          <w:lang w:val="en-US"/>
        </w:rPr>
        <w:t>II</w:t>
      </w:r>
      <w:r w:rsidRPr="004B00D4">
        <w:rPr>
          <w:b/>
          <w:sz w:val="28"/>
          <w:szCs w:val="28"/>
        </w:rPr>
        <w:t>“, Дейност 1 и доклада по Д1</w:t>
      </w:r>
    </w:p>
    <w:p w:rsidR="00CC4DEE" w:rsidRPr="004B00D4" w:rsidRDefault="00CC4DEE" w:rsidP="00C1005A">
      <w:pPr>
        <w:pStyle w:val="TableParagraph"/>
        <w:numPr>
          <w:ilvl w:val="0"/>
          <w:numId w:val="5"/>
        </w:numPr>
        <w:spacing w:before="69" w:line="276" w:lineRule="auto"/>
        <w:ind w:left="709" w:hanging="282"/>
        <w:jc w:val="both"/>
        <w:rPr>
          <w:b/>
          <w:sz w:val="28"/>
          <w:szCs w:val="28"/>
        </w:rPr>
      </w:pPr>
      <w:r w:rsidRPr="004B00D4">
        <w:rPr>
          <w:sz w:val="28"/>
          <w:szCs w:val="28"/>
        </w:rPr>
        <w:t>Резюме на постигнатото в рамките на „Съдебната реформа под лупа“</w:t>
      </w:r>
      <w:r w:rsidR="00685403" w:rsidRPr="004B00D4">
        <w:rPr>
          <w:sz w:val="28"/>
          <w:szCs w:val="28"/>
        </w:rPr>
        <w:t>.</w:t>
      </w:r>
    </w:p>
    <w:p w:rsidR="00CC4DEE" w:rsidRPr="004B00D4" w:rsidRDefault="00CC4DEE" w:rsidP="00C1005A">
      <w:pPr>
        <w:pStyle w:val="TableParagraph"/>
        <w:numPr>
          <w:ilvl w:val="0"/>
          <w:numId w:val="5"/>
        </w:numPr>
        <w:spacing w:before="69" w:line="276" w:lineRule="auto"/>
        <w:ind w:left="709" w:hanging="282"/>
        <w:jc w:val="both"/>
        <w:rPr>
          <w:b/>
          <w:sz w:val="28"/>
          <w:szCs w:val="28"/>
        </w:rPr>
      </w:pPr>
      <w:r w:rsidRPr="004B00D4">
        <w:rPr>
          <w:sz w:val="28"/>
          <w:szCs w:val="28"/>
        </w:rPr>
        <w:t xml:space="preserve">„Съдебната реформа под лупа </w:t>
      </w:r>
      <w:r w:rsidRPr="004B00D4">
        <w:rPr>
          <w:sz w:val="28"/>
          <w:szCs w:val="28"/>
          <w:lang w:val="en-US"/>
        </w:rPr>
        <w:t>II</w:t>
      </w:r>
      <w:r w:rsidRPr="004B00D4">
        <w:rPr>
          <w:sz w:val="28"/>
          <w:szCs w:val="28"/>
        </w:rPr>
        <w:t>“ – резюме на цели и основни дейности.</w:t>
      </w:r>
      <w:r w:rsidR="00685403" w:rsidRPr="004B00D4">
        <w:rPr>
          <w:sz w:val="28"/>
          <w:szCs w:val="28"/>
        </w:rPr>
        <w:t xml:space="preserve"> Фокус върху алтернативното решаване на семейни спорове.</w:t>
      </w:r>
    </w:p>
    <w:p w:rsidR="00685403" w:rsidRPr="004B00D4" w:rsidRDefault="00D917BE" w:rsidP="00C1005A">
      <w:pPr>
        <w:pStyle w:val="TableParagraph"/>
        <w:numPr>
          <w:ilvl w:val="0"/>
          <w:numId w:val="5"/>
        </w:numPr>
        <w:spacing w:before="69" w:line="276" w:lineRule="auto"/>
        <w:ind w:left="709" w:hanging="282"/>
        <w:jc w:val="both"/>
        <w:rPr>
          <w:b/>
          <w:sz w:val="28"/>
          <w:szCs w:val="28"/>
        </w:rPr>
      </w:pPr>
      <w:r w:rsidRPr="004B00D4">
        <w:rPr>
          <w:sz w:val="28"/>
          <w:szCs w:val="28"/>
        </w:rPr>
        <w:t>Доклад относно използването на алтернативни методи за решаване на спорове в България, с фокус върху семейните спорове</w:t>
      </w:r>
    </w:p>
    <w:p w:rsidR="00685403" w:rsidRDefault="008E05A1" w:rsidP="00C1005A">
      <w:pPr>
        <w:pStyle w:val="TableParagraph"/>
        <w:numPr>
          <w:ilvl w:val="1"/>
          <w:numId w:val="6"/>
        </w:numPr>
        <w:spacing w:before="69" w:line="276" w:lineRule="auto"/>
        <w:jc w:val="both"/>
        <w:rPr>
          <w:sz w:val="28"/>
          <w:szCs w:val="28"/>
        </w:rPr>
      </w:pPr>
      <w:r w:rsidRPr="004B00D4">
        <w:rPr>
          <w:sz w:val="28"/>
          <w:szCs w:val="28"/>
        </w:rPr>
        <w:t>Ц</w:t>
      </w:r>
      <w:r w:rsidR="00685403" w:rsidRPr="004B00D4">
        <w:rPr>
          <w:sz w:val="28"/>
          <w:szCs w:val="28"/>
        </w:rPr>
        <w:t>ели и задачи;</w:t>
      </w:r>
    </w:p>
    <w:p w:rsidR="00685403" w:rsidRDefault="008E05A1" w:rsidP="00C1005A">
      <w:pPr>
        <w:pStyle w:val="TableParagraph"/>
        <w:numPr>
          <w:ilvl w:val="1"/>
          <w:numId w:val="6"/>
        </w:numPr>
        <w:spacing w:before="69" w:line="276" w:lineRule="auto"/>
        <w:jc w:val="both"/>
        <w:rPr>
          <w:sz w:val="28"/>
          <w:szCs w:val="28"/>
        </w:rPr>
      </w:pPr>
      <w:r w:rsidRPr="004B00D4">
        <w:rPr>
          <w:sz w:val="28"/>
          <w:szCs w:val="28"/>
        </w:rPr>
        <w:t>И</w:t>
      </w:r>
      <w:r w:rsidR="00685403" w:rsidRPr="004B00D4">
        <w:rPr>
          <w:sz w:val="28"/>
          <w:szCs w:val="28"/>
        </w:rPr>
        <w:t>зявление на мисията;</w:t>
      </w:r>
    </w:p>
    <w:p w:rsidR="00685403" w:rsidRDefault="008E05A1" w:rsidP="00C1005A">
      <w:pPr>
        <w:pStyle w:val="TableParagraph"/>
        <w:numPr>
          <w:ilvl w:val="1"/>
          <w:numId w:val="6"/>
        </w:numPr>
        <w:spacing w:before="69" w:line="276" w:lineRule="auto"/>
        <w:jc w:val="both"/>
        <w:rPr>
          <w:sz w:val="28"/>
          <w:szCs w:val="28"/>
        </w:rPr>
      </w:pPr>
      <w:r w:rsidRPr="004B00D4">
        <w:rPr>
          <w:sz w:val="28"/>
          <w:szCs w:val="28"/>
        </w:rPr>
        <w:t>Р</w:t>
      </w:r>
      <w:r w:rsidR="00685403" w:rsidRPr="004B00D4">
        <w:rPr>
          <w:sz w:val="28"/>
          <w:szCs w:val="28"/>
        </w:rPr>
        <w:t>аботна хипотеза;</w:t>
      </w:r>
    </w:p>
    <w:p w:rsidR="00685403" w:rsidRDefault="008E05A1" w:rsidP="00C1005A">
      <w:pPr>
        <w:pStyle w:val="TableParagraph"/>
        <w:numPr>
          <w:ilvl w:val="1"/>
          <w:numId w:val="6"/>
        </w:numPr>
        <w:spacing w:before="69" w:line="276" w:lineRule="auto"/>
        <w:jc w:val="both"/>
        <w:rPr>
          <w:sz w:val="28"/>
          <w:szCs w:val="28"/>
        </w:rPr>
      </w:pPr>
      <w:r w:rsidRPr="004B00D4">
        <w:rPr>
          <w:sz w:val="28"/>
          <w:szCs w:val="28"/>
        </w:rPr>
        <w:t>М</w:t>
      </w:r>
      <w:r w:rsidR="00685403" w:rsidRPr="004B00D4">
        <w:rPr>
          <w:sz w:val="28"/>
          <w:szCs w:val="28"/>
        </w:rPr>
        <w:t>етодология;</w:t>
      </w:r>
    </w:p>
    <w:p w:rsidR="00685403" w:rsidRDefault="008E05A1" w:rsidP="00C1005A">
      <w:pPr>
        <w:pStyle w:val="TableParagraph"/>
        <w:numPr>
          <w:ilvl w:val="1"/>
          <w:numId w:val="6"/>
        </w:numPr>
        <w:spacing w:before="69" w:line="276" w:lineRule="auto"/>
        <w:jc w:val="both"/>
        <w:rPr>
          <w:sz w:val="28"/>
          <w:szCs w:val="28"/>
        </w:rPr>
      </w:pPr>
      <w:r w:rsidRPr="004B00D4">
        <w:rPr>
          <w:sz w:val="28"/>
          <w:szCs w:val="28"/>
        </w:rPr>
        <w:t>О</w:t>
      </w:r>
      <w:r w:rsidR="00685403" w:rsidRPr="004B00D4">
        <w:rPr>
          <w:sz w:val="28"/>
          <w:szCs w:val="28"/>
        </w:rPr>
        <w:t>бзор на целевия избор на структура на доклада;</w:t>
      </w:r>
    </w:p>
    <w:p w:rsidR="00CC4DEE" w:rsidRPr="004B00D4" w:rsidRDefault="008E05A1" w:rsidP="00C1005A">
      <w:pPr>
        <w:pStyle w:val="TableParagraph"/>
        <w:numPr>
          <w:ilvl w:val="1"/>
          <w:numId w:val="6"/>
        </w:numPr>
        <w:spacing w:before="69" w:line="276" w:lineRule="auto"/>
        <w:jc w:val="both"/>
        <w:rPr>
          <w:sz w:val="28"/>
          <w:szCs w:val="28"/>
        </w:rPr>
      </w:pPr>
      <w:r w:rsidRPr="004B00D4">
        <w:rPr>
          <w:sz w:val="28"/>
          <w:szCs w:val="28"/>
        </w:rPr>
        <w:t>О</w:t>
      </w:r>
      <w:r w:rsidR="00685403" w:rsidRPr="004B00D4">
        <w:rPr>
          <w:sz w:val="28"/>
          <w:szCs w:val="28"/>
        </w:rPr>
        <w:t>чаквани резултати.</w:t>
      </w:r>
    </w:p>
    <w:p w:rsidR="00864E00" w:rsidRPr="004B00D4" w:rsidRDefault="00864E00" w:rsidP="00864E00">
      <w:pPr>
        <w:pStyle w:val="TableParagraph"/>
        <w:spacing w:before="69" w:line="276" w:lineRule="auto"/>
        <w:ind w:left="1800"/>
        <w:jc w:val="both"/>
        <w:rPr>
          <w:b/>
          <w:sz w:val="28"/>
          <w:szCs w:val="28"/>
        </w:rPr>
      </w:pPr>
    </w:p>
    <w:p w:rsidR="00357610" w:rsidRPr="004B00D4" w:rsidRDefault="00791ADF" w:rsidP="00C1005A">
      <w:pPr>
        <w:pStyle w:val="TableParagraph"/>
        <w:numPr>
          <w:ilvl w:val="0"/>
          <w:numId w:val="1"/>
        </w:numPr>
        <w:spacing w:before="69" w:line="276" w:lineRule="auto"/>
        <w:ind w:left="709" w:hanging="282"/>
        <w:jc w:val="both"/>
        <w:rPr>
          <w:b/>
          <w:sz w:val="28"/>
          <w:szCs w:val="28"/>
        </w:rPr>
      </w:pPr>
      <w:r w:rsidRPr="004B00D4">
        <w:rPr>
          <w:b/>
          <w:sz w:val="28"/>
          <w:szCs w:val="28"/>
        </w:rPr>
        <w:t>Съдебно и извънсъдебно</w:t>
      </w:r>
      <w:r w:rsidR="00134AAB" w:rsidRPr="004B00D4">
        <w:rPr>
          <w:b/>
          <w:sz w:val="28"/>
          <w:szCs w:val="28"/>
        </w:rPr>
        <w:t xml:space="preserve"> </w:t>
      </w:r>
      <w:r w:rsidRPr="004B00D4">
        <w:rPr>
          <w:b/>
          <w:sz w:val="28"/>
          <w:szCs w:val="28"/>
        </w:rPr>
        <w:t xml:space="preserve">(с акцент върху медиацията) </w:t>
      </w:r>
      <w:r w:rsidR="00134AAB" w:rsidRPr="004B00D4">
        <w:rPr>
          <w:b/>
          <w:sz w:val="28"/>
          <w:szCs w:val="28"/>
        </w:rPr>
        <w:t>решаване на семейни спорове – правна уредба, съдебна практика, статистическа информация</w:t>
      </w:r>
    </w:p>
    <w:p w:rsidR="00134AAB" w:rsidRPr="004B00D4" w:rsidRDefault="006621B3" w:rsidP="00C1005A">
      <w:pPr>
        <w:pStyle w:val="TableParagraph"/>
        <w:numPr>
          <w:ilvl w:val="0"/>
          <w:numId w:val="7"/>
        </w:numPr>
        <w:spacing w:before="69" w:line="276" w:lineRule="auto"/>
        <w:ind w:left="709" w:hanging="283"/>
        <w:jc w:val="both"/>
        <w:rPr>
          <w:b/>
          <w:sz w:val="28"/>
          <w:szCs w:val="28"/>
        </w:rPr>
      </w:pPr>
      <w:r w:rsidRPr="004B00D4">
        <w:rPr>
          <w:sz w:val="28"/>
          <w:szCs w:val="28"/>
        </w:rPr>
        <w:t>Дефиниция и правна уредба на</w:t>
      </w:r>
      <w:r w:rsidR="00685403" w:rsidRPr="004B00D4">
        <w:rPr>
          <w:sz w:val="28"/>
          <w:szCs w:val="28"/>
        </w:rPr>
        <w:t xml:space="preserve"> семейни спорове</w:t>
      </w:r>
      <w:r w:rsidR="006D46ED" w:rsidRPr="004B00D4">
        <w:rPr>
          <w:sz w:val="28"/>
          <w:szCs w:val="28"/>
        </w:rPr>
        <w:t>.</w:t>
      </w:r>
      <w:r w:rsidR="00F363E8" w:rsidRPr="004B00D4">
        <w:rPr>
          <w:sz w:val="28"/>
          <w:szCs w:val="28"/>
        </w:rPr>
        <w:t xml:space="preserve"> </w:t>
      </w:r>
      <w:r w:rsidR="006D46ED" w:rsidRPr="004B00D4">
        <w:rPr>
          <w:sz w:val="28"/>
          <w:szCs w:val="28"/>
        </w:rPr>
        <w:t>Съдебно и извънсъдебно разрешаване на семейни спорове</w:t>
      </w:r>
      <w:r w:rsidR="00D33604" w:rsidRPr="004B00D4">
        <w:rPr>
          <w:sz w:val="28"/>
          <w:szCs w:val="28"/>
        </w:rPr>
        <w:t>:</w:t>
      </w:r>
    </w:p>
    <w:p w:rsidR="00685403" w:rsidRPr="004B00D4" w:rsidRDefault="008E05A1" w:rsidP="00C1005A">
      <w:pPr>
        <w:pStyle w:val="TableParagraph"/>
        <w:numPr>
          <w:ilvl w:val="1"/>
          <w:numId w:val="7"/>
        </w:numPr>
        <w:spacing w:before="69" w:line="276" w:lineRule="auto"/>
        <w:jc w:val="both"/>
        <w:rPr>
          <w:sz w:val="28"/>
          <w:szCs w:val="28"/>
        </w:rPr>
      </w:pPr>
      <w:r w:rsidRPr="004B00D4">
        <w:rPr>
          <w:sz w:val="28"/>
          <w:szCs w:val="28"/>
        </w:rPr>
        <w:t>З</w:t>
      </w:r>
      <w:r w:rsidR="00685403" w:rsidRPr="004B00D4">
        <w:rPr>
          <w:sz w:val="28"/>
          <w:szCs w:val="28"/>
        </w:rPr>
        <w:t>а уреждане на отношенията във връзка с раздяла/развод ил</w:t>
      </w:r>
      <w:r w:rsidR="00E64D87" w:rsidRPr="004B00D4">
        <w:rPr>
          <w:sz w:val="28"/>
          <w:szCs w:val="28"/>
        </w:rPr>
        <w:t xml:space="preserve">и продължаване с брачен договор. </w:t>
      </w:r>
      <w:r w:rsidRPr="004B00D4">
        <w:rPr>
          <w:sz w:val="28"/>
          <w:szCs w:val="28"/>
        </w:rPr>
        <w:t>З</w:t>
      </w:r>
      <w:r w:rsidR="00685403" w:rsidRPr="004B00D4">
        <w:rPr>
          <w:sz w:val="28"/>
          <w:szCs w:val="28"/>
        </w:rPr>
        <w:t xml:space="preserve">а отношенията между родителите и децата и във връзка с децата (родителски права, издръжка, режим на </w:t>
      </w:r>
      <w:r w:rsidR="006F1B60" w:rsidRPr="004B00D4">
        <w:rPr>
          <w:sz w:val="28"/>
          <w:szCs w:val="28"/>
        </w:rPr>
        <w:t>лични контакти</w:t>
      </w:r>
      <w:r w:rsidR="00685403" w:rsidRPr="004B00D4">
        <w:rPr>
          <w:sz w:val="28"/>
          <w:szCs w:val="28"/>
        </w:rPr>
        <w:t>);</w:t>
      </w:r>
      <w:r w:rsidR="00251F25" w:rsidRPr="004B00D4">
        <w:rPr>
          <w:sz w:val="28"/>
          <w:szCs w:val="28"/>
        </w:rPr>
        <w:t xml:space="preserve"> з</w:t>
      </w:r>
      <w:r w:rsidR="00685403" w:rsidRPr="004B00D4">
        <w:rPr>
          <w:sz w:val="28"/>
          <w:szCs w:val="28"/>
        </w:rPr>
        <w:t xml:space="preserve">а имуществените отношения и </w:t>
      </w:r>
      <w:r w:rsidR="005623C9" w:rsidRPr="004B00D4">
        <w:rPr>
          <w:sz w:val="28"/>
          <w:szCs w:val="28"/>
        </w:rPr>
        <w:t>намиране на по-ефективни механизми на комуникация и вземане на съвместни решения</w:t>
      </w:r>
      <w:r w:rsidR="00685403" w:rsidRPr="004B00D4">
        <w:rPr>
          <w:sz w:val="28"/>
          <w:szCs w:val="28"/>
        </w:rPr>
        <w:t xml:space="preserve"> занапред.</w:t>
      </w:r>
    </w:p>
    <w:p w:rsidR="00FF655F" w:rsidRPr="004B00D4" w:rsidRDefault="00FF655F" w:rsidP="00C1005A">
      <w:pPr>
        <w:pStyle w:val="TableParagraph"/>
        <w:numPr>
          <w:ilvl w:val="0"/>
          <w:numId w:val="7"/>
        </w:numPr>
        <w:spacing w:before="69" w:line="276" w:lineRule="auto"/>
        <w:ind w:left="709" w:hanging="283"/>
        <w:jc w:val="both"/>
        <w:rPr>
          <w:b/>
          <w:sz w:val="28"/>
          <w:szCs w:val="28"/>
        </w:rPr>
      </w:pPr>
      <w:r w:rsidRPr="004B00D4">
        <w:rPr>
          <w:sz w:val="28"/>
          <w:szCs w:val="28"/>
        </w:rPr>
        <w:t xml:space="preserve">Национална </w:t>
      </w:r>
      <w:r w:rsidR="005F548B" w:rsidRPr="004B00D4">
        <w:rPr>
          <w:sz w:val="28"/>
          <w:szCs w:val="28"/>
        </w:rPr>
        <w:t>правна</w:t>
      </w:r>
      <w:r w:rsidRPr="004B00D4">
        <w:rPr>
          <w:sz w:val="28"/>
          <w:szCs w:val="28"/>
        </w:rPr>
        <w:t xml:space="preserve"> уредба на процедурата по</w:t>
      </w:r>
      <w:r w:rsidR="0000530E" w:rsidRPr="004B00D4">
        <w:rPr>
          <w:sz w:val="28"/>
          <w:szCs w:val="28"/>
        </w:rPr>
        <w:t xml:space="preserve"> семейна</w:t>
      </w:r>
      <w:r w:rsidRPr="004B00D4">
        <w:rPr>
          <w:sz w:val="28"/>
          <w:szCs w:val="28"/>
        </w:rPr>
        <w:t xml:space="preserve"> медиация</w:t>
      </w:r>
    </w:p>
    <w:p w:rsidR="00685403" w:rsidRPr="004B00D4" w:rsidRDefault="00685403" w:rsidP="00C1005A">
      <w:pPr>
        <w:pStyle w:val="TableParagraph"/>
        <w:numPr>
          <w:ilvl w:val="0"/>
          <w:numId w:val="7"/>
        </w:numPr>
        <w:spacing w:before="69" w:line="276" w:lineRule="auto"/>
        <w:ind w:left="709" w:hanging="283"/>
        <w:jc w:val="both"/>
        <w:rPr>
          <w:b/>
          <w:sz w:val="28"/>
          <w:szCs w:val="28"/>
        </w:rPr>
      </w:pPr>
      <w:r w:rsidRPr="004B00D4">
        <w:rPr>
          <w:sz w:val="28"/>
          <w:szCs w:val="28"/>
        </w:rPr>
        <w:t>Съдебна практика в решаването на разглежданите типове семейни спорове – анализ на практиката от страната</w:t>
      </w:r>
      <w:r w:rsidR="00171677" w:rsidRPr="004B00D4">
        <w:rPr>
          <w:sz w:val="28"/>
          <w:szCs w:val="28"/>
        </w:rPr>
        <w:t>.</w:t>
      </w:r>
      <w:r w:rsidR="006D1E57" w:rsidRPr="004B00D4">
        <w:rPr>
          <w:sz w:val="28"/>
          <w:szCs w:val="28"/>
        </w:rPr>
        <w:t xml:space="preserve"> </w:t>
      </w:r>
      <w:r w:rsidR="006621B3" w:rsidRPr="004B00D4">
        <w:rPr>
          <w:sz w:val="28"/>
          <w:szCs w:val="28"/>
        </w:rPr>
        <w:t xml:space="preserve">Постигнати спогодби. </w:t>
      </w:r>
      <w:r w:rsidR="006D1E57" w:rsidRPr="004B00D4">
        <w:rPr>
          <w:sz w:val="28"/>
          <w:szCs w:val="28"/>
        </w:rPr>
        <w:t xml:space="preserve">Данни за решаването на семейни спорове в условията на </w:t>
      </w:r>
      <w:r w:rsidR="006D1E57" w:rsidRPr="004B00D4">
        <w:rPr>
          <w:sz w:val="28"/>
          <w:szCs w:val="28"/>
          <w:lang w:val="en-US"/>
        </w:rPr>
        <w:t>COVID</w:t>
      </w:r>
      <w:r w:rsidR="006D1E57" w:rsidRPr="004B00D4">
        <w:rPr>
          <w:sz w:val="28"/>
          <w:szCs w:val="28"/>
        </w:rPr>
        <w:t>-19.</w:t>
      </w:r>
    </w:p>
    <w:p w:rsidR="006F1B60" w:rsidRPr="004B00D4" w:rsidRDefault="006F1B60" w:rsidP="00C1005A">
      <w:pPr>
        <w:pStyle w:val="TableParagraph"/>
        <w:numPr>
          <w:ilvl w:val="0"/>
          <w:numId w:val="7"/>
        </w:numPr>
        <w:spacing w:before="69" w:line="276" w:lineRule="auto"/>
        <w:ind w:left="709" w:hanging="283"/>
        <w:jc w:val="both"/>
        <w:rPr>
          <w:b/>
          <w:sz w:val="28"/>
          <w:szCs w:val="28"/>
        </w:rPr>
      </w:pPr>
      <w:r w:rsidRPr="004B00D4">
        <w:rPr>
          <w:sz w:val="28"/>
          <w:szCs w:val="28"/>
        </w:rPr>
        <w:lastRenderedPageBreak/>
        <w:t xml:space="preserve">Статистически данни относно работата на Районен съд – Русе. </w:t>
      </w:r>
    </w:p>
    <w:p w:rsidR="00791ADF" w:rsidRPr="004B00D4" w:rsidRDefault="00791ADF" w:rsidP="00C1005A">
      <w:pPr>
        <w:pStyle w:val="TableParagraph"/>
        <w:numPr>
          <w:ilvl w:val="0"/>
          <w:numId w:val="7"/>
        </w:numPr>
        <w:spacing w:before="69" w:line="276" w:lineRule="auto"/>
        <w:ind w:left="709" w:hanging="283"/>
        <w:jc w:val="both"/>
        <w:rPr>
          <w:b/>
          <w:sz w:val="28"/>
          <w:szCs w:val="28"/>
        </w:rPr>
      </w:pPr>
      <w:r w:rsidRPr="004B00D4">
        <w:rPr>
          <w:sz w:val="28"/>
          <w:szCs w:val="28"/>
        </w:rPr>
        <w:t>Анализ на завършени процедури по извънсъдебно решаване на семейни спорове. Извеждане на предпоставки за постигането на спогодби. Дългосрочно изпълнение на спогодбите. Механизми за изменение на спогодбите, утвърдени като ефективни.</w:t>
      </w:r>
    </w:p>
    <w:p w:rsidR="00044418" w:rsidRPr="004B00D4" w:rsidRDefault="00044418" w:rsidP="00044418">
      <w:pPr>
        <w:pStyle w:val="TableParagraph"/>
        <w:spacing w:before="69" w:line="276" w:lineRule="auto"/>
        <w:ind w:left="1147"/>
        <w:jc w:val="both"/>
        <w:rPr>
          <w:b/>
          <w:sz w:val="28"/>
          <w:szCs w:val="28"/>
        </w:rPr>
      </w:pPr>
    </w:p>
    <w:p w:rsidR="00134AAB" w:rsidRPr="004B00D4" w:rsidRDefault="005623C9" w:rsidP="00C1005A">
      <w:pPr>
        <w:pStyle w:val="TableParagraph"/>
        <w:numPr>
          <w:ilvl w:val="0"/>
          <w:numId w:val="1"/>
        </w:numPr>
        <w:spacing w:before="69" w:line="276" w:lineRule="auto"/>
        <w:ind w:left="709" w:hanging="282"/>
        <w:jc w:val="both"/>
        <w:rPr>
          <w:b/>
          <w:sz w:val="28"/>
          <w:szCs w:val="28"/>
        </w:rPr>
      </w:pPr>
      <w:r w:rsidRPr="004B00D4">
        <w:rPr>
          <w:b/>
          <w:sz w:val="28"/>
          <w:szCs w:val="28"/>
        </w:rPr>
        <w:t xml:space="preserve">Идентифицирани проблеми в </w:t>
      </w:r>
      <w:r w:rsidR="00791ADF" w:rsidRPr="004B00D4">
        <w:rPr>
          <w:b/>
          <w:sz w:val="28"/>
          <w:szCs w:val="28"/>
        </w:rPr>
        <w:t>съдебното и извънсъдебното (с акцент върху медиацията</w:t>
      </w:r>
      <w:r w:rsidR="00425338" w:rsidRPr="004B00D4">
        <w:rPr>
          <w:b/>
          <w:sz w:val="28"/>
          <w:szCs w:val="28"/>
        </w:rPr>
        <w:t xml:space="preserve"> и завършилите със спогодба процедури</w:t>
      </w:r>
      <w:r w:rsidR="00791ADF" w:rsidRPr="004B00D4">
        <w:rPr>
          <w:b/>
          <w:sz w:val="28"/>
          <w:szCs w:val="28"/>
        </w:rPr>
        <w:t xml:space="preserve">) решаване </w:t>
      </w:r>
      <w:r w:rsidRPr="004B00D4">
        <w:rPr>
          <w:b/>
          <w:sz w:val="28"/>
          <w:szCs w:val="28"/>
        </w:rPr>
        <w:t>на семейни спорове</w:t>
      </w:r>
    </w:p>
    <w:p w:rsidR="005623C9" w:rsidRDefault="005623C9" w:rsidP="00C1005A">
      <w:pPr>
        <w:pStyle w:val="TableParagraph"/>
        <w:numPr>
          <w:ilvl w:val="0"/>
          <w:numId w:val="8"/>
        </w:numPr>
        <w:spacing w:before="69" w:line="276" w:lineRule="auto"/>
        <w:ind w:left="709" w:hanging="282"/>
        <w:jc w:val="both"/>
        <w:rPr>
          <w:sz w:val="28"/>
          <w:szCs w:val="28"/>
        </w:rPr>
      </w:pPr>
      <w:r w:rsidRPr="004B00D4">
        <w:rPr>
          <w:sz w:val="28"/>
          <w:szCs w:val="28"/>
        </w:rPr>
        <w:t>Съдебна натовареност.</w:t>
      </w:r>
    </w:p>
    <w:p w:rsidR="005623C9" w:rsidRDefault="005623C9" w:rsidP="00C1005A">
      <w:pPr>
        <w:pStyle w:val="TableParagraph"/>
        <w:numPr>
          <w:ilvl w:val="0"/>
          <w:numId w:val="8"/>
        </w:numPr>
        <w:spacing w:before="69" w:line="276" w:lineRule="auto"/>
        <w:ind w:left="709" w:hanging="282"/>
        <w:jc w:val="both"/>
        <w:rPr>
          <w:sz w:val="28"/>
          <w:szCs w:val="28"/>
        </w:rPr>
      </w:pPr>
      <w:r w:rsidRPr="004B00D4">
        <w:rPr>
          <w:sz w:val="28"/>
          <w:szCs w:val="28"/>
        </w:rPr>
        <w:t>Липса на унифицирани национални механизми на проследяване на случаи на родителски спорове след достигането им</w:t>
      </w:r>
      <w:r w:rsidRPr="004B00D4">
        <w:rPr>
          <w:color w:val="4C483D"/>
          <w:sz w:val="28"/>
          <w:szCs w:val="28"/>
        </w:rPr>
        <w:t xml:space="preserve"> </w:t>
      </w:r>
      <w:r w:rsidRPr="004B00D4">
        <w:rPr>
          <w:sz w:val="28"/>
          <w:szCs w:val="28"/>
        </w:rPr>
        <w:t>до съдебна фаза.</w:t>
      </w:r>
    </w:p>
    <w:p w:rsidR="005623C9" w:rsidRDefault="005623C9" w:rsidP="00C1005A">
      <w:pPr>
        <w:pStyle w:val="TableParagraph"/>
        <w:numPr>
          <w:ilvl w:val="0"/>
          <w:numId w:val="8"/>
        </w:numPr>
        <w:spacing w:before="69" w:line="276" w:lineRule="auto"/>
        <w:ind w:left="709" w:hanging="282"/>
        <w:jc w:val="both"/>
        <w:rPr>
          <w:sz w:val="28"/>
          <w:szCs w:val="28"/>
        </w:rPr>
      </w:pPr>
      <w:r w:rsidRPr="004B00D4">
        <w:rPr>
          <w:sz w:val="28"/>
          <w:szCs w:val="28"/>
        </w:rPr>
        <w:t>Продължителност на производствата.</w:t>
      </w:r>
    </w:p>
    <w:p w:rsidR="005623C9" w:rsidRDefault="005623C9" w:rsidP="00C1005A">
      <w:pPr>
        <w:pStyle w:val="TableParagraph"/>
        <w:numPr>
          <w:ilvl w:val="0"/>
          <w:numId w:val="8"/>
        </w:numPr>
        <w:spacing w:before="69" w:line="276" w:lineRule="auto"/>
        <w:ind w:left="709" w:hanging="282"/>
        <w:jc w:val="both"/>
        <w:rPr>
          <w:sz w:val="28"/>
          <w:szCs w:val="28"/>
        </w:rPr>
      </w:pPr>
      <w:r w:rsidRPr="004B00D4">
        <w:rPr>
          <w:sz w:val="28"/>
          <w:szCs w:val="28"/>
        </w:rPr>
        <w:t>Липса на скрининг механизми за идентифициране на</w:t>
      </w:r>
      <w:r w:rsidR="00614B61" w:rsidRPr="004B00D4">
        <w:rPr>
          <w:sz w:val="28"/>
          <w:szCs w:val="28"/>
        </w:rPr>
        <w:t xml:space="preserve"> домашно</w:t>
      </w:r>
      <w:r w:rsidRPr="004B00D4">
        <w:rPr>
          <w:sz w:val="28"/>
          <w:szCs w:val="28"/>
        </w:rPr>
        <w:t xml:space="preserve"> насилие в хода на конфликта.</w:t>
      </w:r>
    </w:p>
    <w:p w:rsidR="005623C9" w:rsidRDefault="005623C9" w:rsidP="00C1005A">
      <w:pPr>
        <w:pStyle w:val="TableParagraph"/>
        <w:numPr>
          <w:ilvl w:val="0"/>
          <w:numId w:val="8"/>
        </w:numPr>
        <w:spacing w:before="69" w:line="276" w:lineRule="auto"/>
        <w:ind w:left="709" w:hanging="282"/>
        <w:jc w:val="both"/>
        <w:rPr>
          <w:sz w:val="28"/>
          <w:szCs w:val="28"/>
        </w:rPr>
      </w:pPr>
      <w:r w:rsidRPr="004B00D4">
        <w:rPr>
          <w:sz w:val="28"/>
          <w:szCs w:val="28"/>
        </w:rPr>
        <w:t>Неуредена възможност за ефективно постановяване и изпълнение на спешни привременни мерки, в случаи на (опасност от) ескалация на конфликта. Липса на проследяване (електронни регистри) на използваните привременни мерки и мерки за закрила.</w:t>
      </w:r>
    </w:p>
    <w:p w:rsidR="005623C9" w:rsidRDefault="005623C9" w:rsidP="00C1005A">
      <w:pPr>
        <w:pStyle w:val="TableParagraph"/>
        <w:numPr>
          <w:ilvl w:val="0"/>
          <w:numId w:val="8"/>
        </w:numPr>
        <w:spacing w:before="69" w:line="276" w:lineRule="auto"/>
        <w:ind w:left="709" w:hanging="282"/>
        <w:jc w:val="both"/>
        <w:rPr>
          <w:sz w:val="28"/>
          <w:szCs w:val="28"/>
        </w:rPr>
      </w:pPr>
      <w:r w:rsidRPr="004B00D4">
        <w:rPr>
          <w:sz w:val="28"/>
          <w:szCs w:val="28"/>
        </w:rPr>
        <w:t>Недостатъчна ефективност на т.нар. координационни механизми. Липса на мултидисциплинарни подходи.</w:t>
      </w:r>
      <w:r w:rsidR="00D64E9A" w:rsidRPr="004B00D4">
        <w:rPr>
          <w:sz w:val="28"/>
          <w:szCs w:val="28"/>
        </w:rPr>
        <w:t xml:space="preserve"> Усложнения, следствие от извънредната обстановка</w:t>
      </w:r>
    </w:p>
    <w:p w:rsidR="005623C9" w:rsidRDefault="005623C9" w:rsidP="00C1005A">
      <w:pPr>
        <w:pStyle w:val="TableParagraph"/>
        <w:numPr>
          <w:ilvl w:val="0"/>
          <w:numId w:val="8"/>
        </w:numPr>
        <w:spacing w:before="69" w:line="276" w:lineRule="auto"/>
        <w:ind w:left="709" w:hanging="282"/>
        <w:jc w:val="both"/>
        <w:rPr>
          <w:sz w:val="28"/>
          <w:szCs w:val="28"/>
        </w:rPr>
      </w:pPr>
      <w:r w:rsidRPr="004B00D4">
        <w:rPr>
          <w:sz w:val="28"/>
          <w:szCs w:val="28"/>
        </w:rPr>
        <w:t xml:space="preserve">Липса на единна методология за пренасочване на </w:t>
      </w:r>
      <w:r w:rsidR="00791ADF" w:rsidRPr="004B00D4">
        <w:rPr>
          <w:sz w:val="28"/>
          <w:szCs w:val="28"/>
        </w:rPr>
        <w:t>разглеждан</w:t>
      </w:r>
      <w:r w:rsidRPr="004B00D4">
        <w:rPr>
          <w:sz w:val="28"/>
          <w:szCs w:val="28"/>
        </w:rPr>
        <w:t>и</w:t>
      </w:r>
      <w:r w:rsidR="00791ADF" w:rsidRPr="004B00D4">
        <w:rPr>
          <w:sz w:val="28"/>
          <w:szCs w:val="28"/>
        </w:rPr>
        <w:t>те</w:t>
      </w:r>
      <w:r w:rsidRPr="004B00D4">
        <w:rPr>
          <w:sz w:val="28"/>
          <w:szCs w:val="28"/>
        </w:rPr>
        <w:t xml:space="preserve"> дела към процедури по АРС, вкл. медиация.</w:t>
      </w:r>
    </w:p>
    <w:p w:rsidR="00791ADF" w:rsidRDefault="00791ADF" w:rsidP="00C1005A">
      <w:pPr>
        <w:pStyle w:val="TableParagraph"/>
        <w:numPr>
          <w:ilvl w:val="0"/>
          <w:numId w:val="8"/>
        </w:numPr>
        <w:spacing w:before="69" w:line="276" w:lineRule="auto"/>
        <w:ind w:left="709" w:hanging="282"/>
        <w:jc w:val="both"/>
        <w:rPr>
          <w:sz w:val="28"/>
          <w:szCs w:val="28"/>
        </w:rPr>
      </w:pPr>
      <w:r w:rsidRPr="004B00D4">
        <w:rPr>
          <w:sz w:val="28"/>
          <w:szCs w:val="28"/>
        </w:rPr>
        <w:t xml:space="preserve">Липса на разбиране и доверие сред българската общественост по отношение на АРС, в т.ч. процедурата по медиация. </w:t>
      </w:r>
      <w:r w:rsidR="006D1E57" w:rsidRPr="004B00D4">
        <w:rPr>
          <w:sz w:val="28"/>
          <w:szCs w:val="28"/>
        </w:rPr>
        <w:t xml:space="preserve">Непознаване на </w:t>
      </w:r>
      <w:r w:rsidR="00022741" w:rsidRPr="004B00D4">
        <w:rPr>
          <w:sz w:val="28"/>
          <w:szCs w:val="28"/>
        </w:rPr>
        <w:t>наличните възможности за онлайн АРС, вкл. онлайн семейна медиация.</w:t>
      </w:r>
      <w:r w:rsidR="006D1E57" w:rsidRPr="004B00D4">
        <w:rPr>
          <w:sz w:val="28"/>
          <w:szCs w:val="28"/>
        </w:rPr>
        <w:t xml:space="preserve"> </w:t>
      </w:r>
    </w:p>
    <w:p w:rsidR="004B7A0A" w:rsidRDefault="004B7A0A" w:rsidP="00C1005A">
      <w:pPr>
        <w:pStyle w:val="TableParagraph"/>
        <w:numPr>
          <w:ilvl w:val="0"/>
          <w:numId w:val="8"/>
        </w:numPr>
        <w:spacing w:before="69" w:line="276" w:lineRule="auto"/>
        <w:ind w:left="709" w:hanging="282"/>
        <w:jc w:val="both"/>
        <w:rPr>
          <w:sz w:val="28"/>
          <w:szCs w:val="28"/>
        </w:rPr>
      </w:pPr>
      <w:r w:rsidRPr="004B00D4">
        <w:rPr>
          <w:sz w:val="28"/>
          <w:szCs w:val="28"/>
        </w:rPr>
        <w:t>Резервираност сред</w:t>
      </w:r>
      <w:r w:rsidR="009933E3" w:rsidRPr="004B00D4">
        <w:rPr>
          <w:sz w:val="28"/>
          <w:szCs w:val="28"/>
        </w:rPr>
        <w:t xml:space="preserve"> широк кръг</w:t>
      </w:r>
      <w:r w:rsidRPr="004B00D4">
        <w:rPr>
          <w:sz w:val="28"/>
          <w:szCs w:val="28"/>
        </w:rPr>
        <w:t xml:space="preserve"> </w:t>
      </w:r>
      <w:r w:rsidR="009933E3" w:rsidRPr="004B00D4">
        <w:rPr>
          <w:sz w:val="28"/>
          <w:szCs w:val="28"/>
        </w:rPr>
        <w:t xml:space="preserve">представители на </w:t>
      </w:r>
      <w:r w:rsidRPr="004B00D4">
        <w:rPr>
          <w:sz w:val="28"/>
          <w:szCs w:val="28"/>
        </w:rPr>
        <w:t>експертни общности.</w:t>
      </w:r>
    </w:p>
    <w:p w:rsidR="009933E3" w:rsidRDefault="00791ADF" w:rsidP="00C1005A">
      <w:pPr>
        <w:pStyle w:val="TableParagraph"/>
        <w:numPr>
          <w:ilvl w:val="0"/>
          <w:numId w:val="8"/>
        </w:numPr>
        <w:spacing w:before="69" w:line="276" w:lineRule="auto"/>
        <w:ind w:left="709" w:hanging="425"/>
        <w:jc w:val="both"/>
        <w:rPr>
          <w:sz w:val="28"/>
          <w:szCs w:val="28"/>
        </w:rPr>
      </w:pPr>
      <w:r w:rsidRPr="006E33BA">
        <w:rPr>
          <w:sz w:val="28"/>
          <w:szCs w:val="28"/>
        </w:rPr>
        <w:t>Липса на уредба на активна роля на детето в съдебните и извънсъдебните производства по семейни спорове.</w:t>
      </w:r>
    </w:p>
    <w:p w:rsidR="00E5626C" w:rsidRDefault="00E5626C" w:rsidP="00C1005A">
      <w:pPr>
        <w:pStyle w:val="TableParagraph"/>
        <w:numPr>
          <w:ilvl w:val="0"/>
          <w:numId w:val="8"/>
        </w:numPr>
        <w:spacing w:before="69" w:line="276" w:lineRule="auto"/>
        <w:ind w:left="709" w:hanging="425"/>
        <w:jc w:val="both"/>
        <w:rPr>
          <w:sz w:val="28"/>
          <w:szCs w:val="28"/>
        </w:rPr>
      </w:pPr>
      <w:r w:rsidRPr="006E33BA">
        <w:rPr>
          <w:sz w:val="28"/>
          <w:szCs w:val="28"/>
        </w:rPr>
        <w:t xml:space="preserve">Занижени изисквания спрямо практикуващите семейна медиация експерти. </w:t>
      </w:r>
    </w:p>
    <w:p w:rsidR="00791ADF" w:rsidRPr="006E33BA" w:rsidRDefault="00791ADF" w:rsidP="00C1005A">
      <w:pPr>
        <w:pStyle w:val="TableParagraph"/>
        <w:numPr>
          <w:ilvl w:val="0"/>
          <w:numId w:val="8"/>
        </w:numPr>
        <w:spacing w:before="69" w:line="276" w:lineRule="auto"/>
        <w:ind w:left="709" w:hanging="425"/>
        <w:jc w:val="both"/>
        <w:rPr>
          <w:sz w:val="28"/>
          <w:szCs w:val="28"/>
        </w:rPr>
      </w:pPr>
      <w:r w:rsidRPr="006E33BA">
        <w:rPr>
          <w:sz w:val="28"/>
          <w:szCs w:val="28"/>
        </w:rPr>
        <w:t>Липса на меди</w:t>
      </w:r>
      <w:r w:rsidR="00CE0B15" w:rsidRPr="006E33BA">
        <w:rPr>
          <w:sz w:val="28"/>
          <w:szCs w:val="28"/>
        </w:rPr>
        <w:t>ационни центрове към съдилищата. Перспективата на Районен съд – Русе.</w:t>
      </w:r>
    </w:p>
    <w:p w:rsidR="00044418" w:rsidRPr="004B00D4" w:rsidRDefault="00044418" w:rsidP="00044418">
      <w:pPr>
        <w:pStyle w:val="TableParagraph"/>
        <w:spacing w:before="69" w:line="276" w:lineRule="auto"/>
        <w:ind w:left="1170"/>
        <w:jc w:val="both"/>
        <w:rPr>
          <w:sz w:val="28"/>
          <w:szCs w:val="28"/>
        </w:rPr>
      </w:pPr>
    </w:p>
    <w:p w:rsidR="00CC4DEE" w:rsidRPr="001C675C" w:rsidRDefault="00CC4DEE" w:rsidP="00C1005A">
      <w:pPr>
        <w:pStyle w:val="TableParagraph"/>
        <w:numPr>
          <w:ilvl w:val="0"/>
          <w:numId w:val="1"/>
        </w:numPr>
        <w:spacing w:before="69" w:line="276" w:lineRule="auto"/>
        <w:ind w:left="709" w:hanging="282"/>
        <w:jc w:val="both"/>
        <w:rPr>
          <w:b/>
          <w:sz w:val="28"/>
          <w:szCs w:val="28"/>
        </w:rPr>
      </w:pPr>
      <w:r w:rsidRPr="001C675C">
        <w:rPr>
          <w:b/>
          <w:sz w:val="28"/>
          <w:szCs w:val="28"/>
        </w:rPr>
        <w:t>Система от препоръки за</w:t>
      </w:r>
      <w:r w:rsidR="005623C9" w:rsidRPr="001C675C">
        <w:rPr>
          <w:b/>
          <w:sz w:val="28"/>
          <w:szCs w:val="28"/>
        </w:rPr>
        <w:t xml:space="preserve"> по-широко</w:t>
      </w:r>
      <w:r w:rsidR="00C14EBE" w:rsidRPr="001C675C">
        <w:rPr>
          <w:b/>
          <w:sz w:val="28"/>
          <w:szCs w:val="28"/>
        </w:rPr>
        <w:t xml:space="preserve"> и по-ефективно</w:t>
      </w:r>
      <w:r w:rsidR="005623C9" w:rsidRPr="001C675C">
        <w:rPr>
          <w:b/>
          <w:sz w:val="28"/>
          <w:szCs w:val="28"/>
        </w:rPr>
        <w:t xml:space="preserve"> използване на АРС по семейни спорове. Препоръки за</w:t>
      </w:r>
      <w:r w:rsidRPr="001C675C">
        <w:rPr>
          <w:b/>
          <w:sz w:val="28"/>
          <w:szCs w:val="28"/>
        </w:rPr>
        <w:t xml:space="preserve"> подобряване работата на Районен съд –</w:t>
      </w:r>
      <w:r w:rsidR="005623C9" w:rsidRPr="001C675C">
        <w:rPr>
          <w:b/>
          <w:sz w:val="28"/>
          <w:szCs w:val="28"/>
        </w:rPr>
        <w:t xml:space="preserve"> </w:t>
      </w:r>
      <w:r w:rsidRPr="001C675C">
        <w:rPr>
          <w:b/>
          <w:sz w:val="28"/>
          <w:szCs w:val="28"/>
        </w:rPr>
        <w:t>Русе в областта на алтернативните методи за решаване на семейни спорове</w:t>
      </w:r>
      <w:r w:rsidR="005623C9" w:rsidRPr="001C675C">
        <w:rPr>
          <w:b/>
          <w:sz w:val="28"/>
          <w:szCs w:val="28"/>
        </w:rPr>
        <w:t>.</w:t>
      </w:r>
    </w:p>
    <w:p w:rsidR="001C675C" w:rsidRDefault="00C14EBE" w:rsidP="00C1005A">
      <w:pPr>
        <w:pStyle w:val="TableParagraph"/>
        <w:numPr>
          <w:ilvl w:val="0"/>
          <w:numId w:val="9"/>
        </w:numPr>
        <w:spacing w:before="69" w:line="276" w:lineRule="auto"/>
        <w:ind w:left="709" w:hanging="283"/>
        <w:rPr>
          <w:sz w:val="28"/>
          <w:szCs w:val="28"/>
        </w:rPr>
      </w:pPr>
      <w:r w:rsidRPr="001C675C">
        <w:rPr>
          <w:sz w:val="28"/>
          <w:szCs w:val="28"/>
        </w:rPr>
        <w:t xml:space="preserve">Необходими законодателни изменения. </w:t>
      </w:r>
    </w:p>
    <w:p w:rsidR="001C675C" w:rsidRDefault="001C675C" w:rsidP="00C1005A">
      <w:pPr>
        <w:pStyle w:val="TableParagraph"/>
        <w:numPr>
          <w:ilvl w:val="1"/>
          <w:numId w:val="10"/>
        </w:numPr>
        <w:spacing w:before="69" w:line="276" w:lineRule="auto"/>
        <w:rPr>
          <w:sz w:val="28"/>
          <w:szCs w:val="28"/>
        </w:rPr>
      </w:pPr>
      <w:r w:rsidRPr="001C675C">
        <w:rPr>
          <w:sz w:val="28"/>
          <w:szCs w:val="28"/>
        </w:rPr>
        <w:t>Обединяване на водени успоредно съдебни дела, касаещи една и съща семейна единица;</w:t>
      </w:r>
    </w:p>
    <w:p w:rsidR="001C675C" w:rsidRDefault="001C675C" w:rsidP="00C1005A">
      <w:pPr>
        <w:pStyle w:val="TableParagraph"/>
        <w:numPr>
          <w:ilvl w:val="1"/>
          <w:numId w:val="10"/>
        </w:numPr>
        <w:spacing w:before="69" w:line="276" w:lineRule="auto"/>
        <w:rPr>
          <w:sz w:val="28"/>
          <w:szCs w:val="28"/>
        </w:rPr>
      </w:pPr>
      <w:r w:rsidRPr="001C675C">
        <w:rPr>
          <w:sz w:val="28"/>
          <w:szCs w:val="28"/>
        </w:rPr>
        <w:t>Въвеждане на скрининг механизми за идентифициране на на домашно насилие в хода на семейния конфликт и на други мерки за превенция и третиране на домашното насилие;</w:t>
      </w:r>
    </w:p>
    <w:p w:rsidR="001C675C" w:rsidRDefault="001C675C" w:rsidP="00C1005A">
      <w:pPr>
        <w:pStyle w:val="TableParagraph"/>
        <w:numPr>
          <w:ilvl w:val="1"/>
          <w:numId w:val="10"/>
        </w:numPr>
        <w:spacing w:before="69" w:line="276" w:lineRule="auto"/>
        <w:rPr>
          <w:sz w:val="28"/>
          <w:szCs w:val="28"/>
        </w:rPr>
      </w:pPr>
      <w:r w:rsidRPr="001C675C">
        <w:rPr>
          <w:sz w:val="28"/>
          <w:szCs w:val="28"/>
        </w:rPr>
        <w:t>Засилване ролята на детето в съдебните и извънсъдебните производства по семейни спорове. Активна роля на детето в медиационната процедура;</w:t>
      </w:r>
    </w:p>
    <w:p w:rsidR="001C675C" w:rsidRDefault="001C675C" w:rsidP="00C1005A">
      <w:pPr>
        <w:pStyle w:val="TableParagraph"/>
        <w:numPr>
          <w:ilvl w:val="1"/>
          <w:numId w:val="10"/>
        </w:numPr>
        <w:spacing w:before="69" w:line="276" w:lineRule="auto"/>
        <w:rPr>
          <w:sz w:val="28"/>
          <w:szCs w:val="28"/>
        </w:rPr>
      </w:pPr>
      <w:r w:rsidRPr="001C675C">
        <w:rPr>
          <w:sz w:val="28"/>
          <w:szCs w:val="28"/>
        </w:rPr>
        <w:t>Правомощия за привременни мерки;</w:t>
      </w:r>
    </w:p>
    <w:p w:rsidR="001C675C" w:rsidRDefault="001C675C" w:rsidP="00C1005A">
      <w:pPr>
        <w:pStyle w:val="TableParagraph"/>
        <w:numPr>
          <w:ilvl w:val="1"/>
          <w:numId w:val="10"/>
        </w:numPr>
        <w:spacing w:before="69" w:line="276" w:lineRule="auto"/>
        <w:rPr>
          <w:sz w:val="28"/>
          <w:szCs w:val="28"/>
        </w:rPr>
      </w:pPr>
      <w:r w:rsidRPr="001C675C">
        <w:rPr>
          <w:sz w:val="28"/>
          <w:szCs w:val="28"/>
        </w:rPr>
        <w:t>Координационен механизъм – регламент на вземане на решения, лимитиране на текучеството и „конкурирането“ между експерти. Допълнителна специализация;</w:t>
      </w:r>
    </w:p>
    <w:p w:rsidR="001C675C" w:rsidRDefault="001C675C" w:rsidP="00C1005A">
      <w:pPr>
        <w:pStyle w:val="TableParagraph"/>
        <w:numPr>
          <w:ilvl w:val="1"/>
          <w:numId w:val="10"/>
        </w:numPr>
        <w:spacing w:before="69" w:line="276" w:lineRule="auto"/>
        <w:rPr>
          <w:sz w:val="28"/>
          <w:szCs w:val="28"/>
        </w:rPr>
      </w:pPr>
      <w:r w:rsidRPr="001C675C">
        <w:rPr>
          <w:sz w:val="28"/>
          <w:szCs w:val="28"/>
        </w:rPr>
        <w:t>По-ефективно мултидисциплинарно експертно участие в решаването на семейните конфликти;</w:t>
      </w:r>
    </w:p>
    <w:p w:rsidR="001C675C" w:rsidRDefault="001C675C" w:rsidP="00C1005A">
      <w:pPr>
        <w:pStyle w:val="TableParagraph"/>
        <w:numPr>
          <w:ilvl w:val="1"/>
          <w:numId w:val="10"/>
        </w:numPr>
        <w:spacing w:before="69" w:line="276" w:lineRule="auto"/>
        <w:rPr>
          <w:sz w:val="28"/>
          <w:szCs w:val="28"/>
        </w:rPr>
      </w:pPr>
      <w:r w:rsidRPr="001C675C">
        <w:rPr>
          <w:sz w:val="28"/>
          <w:szCs w:val="28"/>
        </w:rPr>
        <w:t>Електронни регистри;</w:t>
      </w:r>
    </w:p>
    <w:p w:rsidR="001C675C" w:rsidRDefault="001C675C" w:rsidP="00C1005A">
      <w:pPr>
        <w:pStyle w:val="TableParagraph"/>
        <w:numPr>
          <w:ilvl w:val="1"/>
          <w:numId w:val="10"/>
        </w:numPr>
        <w:spacing w:before="69" w:line="276" w:lineRule="auto"/>
        <w:rPr>
          <w:sz w:val="28"/>
          <w:szCs w:val="28"/>
        </w:rPr>
      </w:pPr>
      <w:r w:rsidRPr="001C675C">
        <w:rPr>
          <w:sz w:val="28"/>
          <w:szCs w:val="28"/>
        </w:rPr>
        <w:t>Въвеждането на задължение за информиране на клиента от адвоката за възможностите за медиация и способите за АРС;</w:t>
      </w:r>
    </w:p>
    <w:p w:rsidR="001C675C" w:rsidRDefault="001C675C" w:rsidP="00C1005A">
      <w:pPr>
        <w:pStyle w:val="TableParagraph"/>
        <w:numPr>
          <w:ilvl w:val="1"/>
          <w:numId w:val="10"/>
        </w:numPr>
        <w:spacing w:before="69" w:line="276" w:lineRule="auto"/>
        <w:rPr>
          <w:sz w:val="28"/>
          <w:szCs w:val="28"/>
        </w:rPr>
      </w:pPr>
      <w:r w:rsidRPr="001C675C">
        <w:rPr>
          <w:sz w:val="28"/>
          <w:szCs w:val="28"/>
        </w:rPr>
        <w:t>Включване на държавни институции в свеждане на преимуществата на медиацията и АРС до знанието на широката общественост;</w:t>
      </w:r>
    </w:p>
    <w:p w:rsidR="001C675C" w:rsidRDefault="001C675C" w:rsidP="00C1005A">
      <w:pPr>
        <w:pStyle w:val="TableParagraph"/>
        <w:numPr>
          <w:ilvl w:val="1"/>
          <w:numId w:val="10"/>
        </w:numPr>
        <w:spacing w:before="69" w:line="276" w:lineRule="auto"/>
        <w:rPr>
          <w:sz w:val="28"/>
          <w:szCs w:val="28"/>
        </w:rPr>
      </w:pPr>
      <w:r w:rsidRPr="001C675C">
        <w:rPr>
          <w:sz w:val="28"/>
          <w:szCs w:val="28"/>
        </w:rPr>
        <w:t>В условията на дигитализация на решаването на спорове, ведно с продължителната пандемия – използване на повече онлайн семейна медиация. Ресурсна обезпеченост;</w:t>
      </w:r>
    </w:p>
    <w:p w:rsidR="001C675C" w:rsidRDefault="001C675C" w:rsidP="00C1005A">
      <w:pPr>
        <w:pStyle w:val="TableParagraph"/>
        <w:numPr>
          <w:ilvl w:val="1"/>
          <w:numId w:val="10"/>
        </w:numPr>
        <w:spacing w:before="69" w:line="276" w:lineRule="auto"/>
        <w:rPr>
          <w:sz w:val="28"/>
          <w:szCs w:val="28"/>
        </w:rPr>
      </w:pPr>
      <w:r w:rsidRPr="001C675C">
        <w:rPr>
          <w:sz w:val="28"/>
          <w:szCs w:val="28"/>
        </w:rPr>
        <w:t>Използване на дигитални решения за гарантиране спазването на режима на лични контакти между деца и родители, неупражняващи родителските права;</w:t>
      </w:r>
    </w:p>
    <w:p w:rsidR="001C675C" w:rsidRPr="001C675C" w:rsidRDefault="001C675C" w:rsidP="00C1005A">
      <w:pPr>
        <w:pStyle w:val="TableParagraph"/>
        <w:numPr>
          <w:ilvl w:val="1"/>
          <w:numId w:val="10"/>
        </w:numPr>
        <w:spacing w:before="69" w:line="276" w:lineRule="auto"/>
        <w:rPr>
          <w:sz w:val="28"/>
          <w:szCs w:val="28"/>
        </w:rPr>
      </w:pPr>
      <w:r w:rsidRPr="001C675C">
        <w:rPr>
          <w:sz w:val="28"/>
          <w:szCs w:val="28"/>
        </w:rPr>
        <w:t>Допълнителни квалификации за медиатори. Разширяване полето на необходимите компетенции за водене на семейна медиация.</w:t>
      </w:r>
    </w:p>
    <w:p w:rsidR="009933E3" w:rsidRDefault="009933E3" w:rsidP="00C1005A">
      <w:pPr>
        <w:pStyle w:val="TableParagraph"/>
        <w:numPr>
          <w:ilvl w:val="0"/>
          <w:numId w:val="9"/>
        </w:numPr>
        <w:spacing w:before="69" w:line="276" w:lineRule="auto"/>
        <w:ind w:left="709" w:hanging="283"/>
        <w:rPr>
          <w:sz w:val="28"/>
          <w:szCs w:val="28"/>
        </w:rPr>
      </w:pPr>
      <w:r w:rsidRPr="001C675C">
        <w:rPr>
          <w:sz w:val="28"/>
          <w:szCs w:val="28"/>
        </w:rPr>
        <w:lastRenderedPageBreak/>
        <w:t>Медиация в изпълнителното производство – възможни решения.</w:t>
      </w:r>
    </w:p>
    <w:p w:rsidR="00D33604" w:rsidRDefault="00D33604" w:rsidP="00C1005A">
      <w:pPr>
        <w:pStyle w:val="TableParagraph"/>
        <w:numPr>
          <w:ilvl w:val="0"/>
          <w:numId w:val="9"/>
        </w:numPr>
        <w:spacing w:before="69" w:line="276" w:lineRule="auto"/>
        <w:ind w:left="709" w:hanging="283"/>
        <w:rPr>
          <w:sz w:val="28"/>
          <w:szCs w:val="28"/>
        </w:rPr>
      </w:pPr>
      <w:r w:rsidRPr="001C675C">
        <w:rPr>
          <w:sz w:val="28"/>
          <w:szCs w:val="28"/>
        </w:rPr>
        <w:t xml:space="preserve">Въвеждане на задължителна медиация по определен кръг дела. </w:t>
      </w:r>
    </w:p>
    <w:p w:rsidR="00C14EBE" w:rsidRPr="001C675C" w:rsidRDefault="00C14EBE" w:rsidP="00C1005A">
      <w:pPr>
        <w:pStyle w:val="TableParagraph"/>
        <w:numPr>
          <w:ilvl w:val="0"/>
          <w:numId w:val="9"/>
        </w:numPr>
        <w:spacing w:before="69" w:line="276" w:lineRule="auto"/>
        <w:ind w:left="709" w:hanging="283"/>
        <w:rPr>
          <w:sz w:val="28"/>
          <w:szCs w:val="28"/>
        </w:rPr>
      </w:pPr>
      <w:r w:rsidRPr="001C675C">
        <w:rPr>
          <w:sz w:val="28"/>
          <w:szCs w:val="28"/>
        </w:rPr>
        <w:t xml:space="preserve">Районен съд – Русе </w:t>
      </w:r>
      <w:r w:rsidR="001D6B4D" w:rsidRPr="001C675C">
        <w:rPr>
          <w:sz w:val="28"/>
          <w:szCs w:val="28"/>
        </w:rPr>
        <w:t xml:space="preserve">и алтернативното разрешаване на спорове </w:t>
      </w:r>
      <w:r w:rsidRPr="001C675C">
        <w:rPr>
          <w:sz w:val="28"/>
          <w:szCs w:val="28"/>
        </w:rPr>
        <w:t xml:space="preserve">– </w:t>
      </w:r>
      <w:r w:rsidR="001D6B4D" w:rsidRPr="001C675C">
        <w:rPr>
          <w:sz w:val="28"/>
          <w:szCs w:val="28"/>
        </w:rPr>
        <w:t xml:space="preserve">локалната перспектива. Изводи за </w:t>
      </w:r>
      <w:r w:rsidRPr="001C675C">
        <w:rPr>
          <w:sz w:val="28"/>
          <w:szCs w:val="28"/>
        </w:rPr>
        <w:t>необходимост от:</w:t>
      </w:r>
    </w:p>
    <w:p w:rsidR="00C14EBE" w:rsidRPr="004B00D4" w:rsidRDefault="00C14EBE" w:rsidP="00C14EBE">
      <w:pPr>
        <w:pStyle w:val="TableParagraph"/>
        <w:spacing w:before="69" w:line="276" w:lineRule="auto"/>
        <w:ind w:left="990"/>
        <w:rPr>
          <w:sz w:val="28"/>
          <w:szCs w:val="28"/>
        </w:rPr>
      </w:pPr>
      <w:r w:rsidRPr="004B00D4">
        <w:rPr>
          <w:sz w:val="28"/>
          <w:szCs w:val="28"/>
        </w:rPr>
        <w:t xml:space="preserve">- </w:t>
      </w:r>
      <w:r w:rsidR="008E05A1" w:rsidRPr="004B00D4">
        <w:rPr>
          <w:sz w:val="28"/>
          <w:szCs w:val="28"/>
        </w:rPr>
        <w:t>С</w:t>
      </w:r>
      <w:r w:rsidR="001D6B4D" w:rsidRPr="004B00D4">
        <w:rPr>
          <w:sz w:val="28"/>
          <w:szCs w:val="28"/>
        </w:rPr>
        <w:t xml:space="preserve">ъздаването на </w:t>
      </w:r>
      <w:r w:rsidRPr="004B00D4">
        <w:rPr>
          <w:sz w:val="28"/>
          <w:szCs w:val="28"/>
        </w:rPr>
        <w:t xml:space="preserve">дигитален инструмент, който (с особена важимост – в условията на </w:t>
      </w:r>
      <w:r w:rsidRPr="004B00D4">
        <w:rPr>
          <w:sz w:val="28"/>
          <w:szCs w:val="28"/>
          <w:lang w:val="en-US"/>
        </w:rPr>
        <w:t>COVID</w:t>
      </w:r>
      <w:r w:rsidRPr="004B00D4">
        <w:rPr>
          <w:sz w:val="28"/>
          <w:szCs w:val="28"/>
        </w:rPr>
        <w:t>-19) да фасилитира онлайн решаването на семейни спорове чрез медиация;</w:t>
      </w:r>
    </w:p>
    <w:p w:rsidR="00C14EBE" w:rsidRPr="004B00D4" w:rsidRDefault="008E05A1" w:rsidP="00C14EBE">
      <w:pPr>
        <w:pStyle w:val="TableParagraph"/>
        <w:spacing w:before="69" w:line="276" w:lineRule="auto"/>
        <w:ind w:left="990"/>
        <w:rPr>
          <w:sz w:val="28"/>
          <w:szCs w:val="28"/>
        </w:rPr>
      </w:pPr>
      <w:r w:rsidRPr="004B00D4">
        <w:rPr>
          <w:sz w:val="28"/>
          <w:szCs w:val="28"/>
        </w:rPr>
        <w:t>- Д</w:t>
      </w:r>
      <w:r w:rsidR="00C14EBE" w:rsidRPr="004B00D4">
        <w:rPr>
          <w:sz w:val="28"/>
          <w:szCs w:val="28"/>
        </w:rPr>
        <w:t xml:space="preserve">ействащ </w:t>
      </w:r>
      <w:r w:rsidR="001D6B4D" w:rsidRPr="004B00D4">
        <w:rPr>
          <w:sz w:val="28"/>
          <w:szCs w:val="28"/>
        </w:rPr>
        <w:t>на територията</w:t>
      </w:r>
      <w:r w:rsidR="007E5E54" w:rsidRPr="004B00D4">
        <w:rPr>
          <w:sz w:val="28"/>
          <w:szCs w:val="28"/>
        </w:rPr>
        <w:t xml:space="preserve"> на РС – Русе </w:t>
      </w:r>
      <w:r w:rsidR="007534B3" w:rsidRPr="004B00D4">
        <w:rPr>
          <w:sz w:val="28"/>
          <w:szCs w:val="28"/>
        </w:rPr>
        <w:t>Център по медиация.</w:t>
      </w:r>
    </w:p>
    <w:p w:rsidR="00044418" w:rsidRPr="004B00D4" w:rsidRDefault="00044418" w:rsidP="00C14EBE">
      <w:pPr>
        <w:pStyle w:val="TableParagraph"/>
        <w:spacing w:before="69" w:line="276" w:lineRule="auto"/>
        <w:ind w:left="990"/>
        <w:rPr>
          <w:sz w:val="28"/>
          <w:szCs w:val="28"/>
        </w:rPr>
      </w:pPr>
    </w:p>
    <w:p w:rsidR="00856495" w:rsidRPr="004B00D4" w:rsidRDefault="00F0361C" w:rsidP="00C1005A">
      <w:pPr>
        <w:pStyle w:val="TableParagraph"/>
        <w:numPr>
          <w:ilvl w:val="0"/>
          <w:numId w:val="1"/>
        </w:numPr>
        <w:spacing w:before="69" w:line="276" w:lineRule="auto"/>
        <w:jc w:val="both"/>
        <w:rPr>
          <w:b/>
          <w:sz w:val="28"/>
          <w:szCs w:val="28"/>
        </w:rPr>
      </w:pPr>
      <w:r w:rsidRPr="004B00D4">
        <w:rPr>
          <w:b/>
          <w:sz w:val="28"/>
          <w:szCs w:val="28"/>
        </w:rPr>
        <w:t>Заключителни бележки</w:t>
      </w:r>
    </w:p>
    <w:p w:rsidR="00693908" w:rsidRPr="004B00D4" w:rsidRDefault="00693908" w:rsidP="00DA6440">
      <w:pPr>
        <w:pStyle w:val="TableParagraph"/>
        <w:spacing w:before="69" w:line="276" w:lineRule="auto"/>
        <w:ind w:left="0"/>
        <w:rPr>
          <w:sz w:val="28"/>
          <w:szCs w:val="28"/>
        </w:rPr>
      </w:pPr>
    </w:p>
    <w:p w:rsidR="00D658FF" w:rsidRPr="004B00D4" w:rsidRDefault="00D658FF" w:rsidP="00DA6440">
      <w:pPr>
        <w:pStyle w:val="TableParagraph"/>
        <w:spacing w:before="69" w:line="276" w:lineRule="auto"/>
        <w:rPr>
          <w:sz w:val="28"/>
          <w:szCs w:val="28"/>
        </w:rPr>
      </w:pPr>
    </w:p>
    <w:p w:rsidR="008A4598" w:rsidRDefault="008A4598" w:rsidP="00F0361C">
      <w:pPr>
        <w:pStyle w:val="TableParagraph"/>
        <w:spacing w:before="69" w:line="276" w:lineRule="auto"/>
        <w:rPr>
          <w:sz w:val="24"/>
          <w:szCs w:val="24"/>
          <w:lang w:val="en-US"/>
        </w:rPr>
      </w:pPr>
    </w:p>
    <w:p w:rsidR="004B00D4" w:rsidRDefault="004B00D4" w:rsidP="00F0361C">
      <w:pPr>
        <w:pStyle w:val="TableParagraph"/>
        <w:spacing w:before="69" w:line="276" w:lineRule="auto"/>
        <w:rPr>
          <w:sz w:val="24"/>
          <w:szCs w:val="24"/>
          <w:lang w:val="en-US"/>
        </w:rPr>
      </w:pPr>
    </w:p>
    <w:p w:rsidR="004B00D4" w:rsidRDefault="004B00D4" w:rsidP="00F0361C">
      <w:pPr>
        <w:pStyle w:val="TableParagraph"/>
        <w:spacing w:before="69" w:line="276" w:lineRule="auto"/>
        <w:rPr>
          <w:sz w:val="24"/>
          <w:szCs w:val="24"/>
          <w:lang w:val="en-US"/>
        </w:rPr>
      </w:pPr>
    </w:p>
    <w:p w:rsidR="004B00D4" w:rsidRDefault="004B00D4" w:rsidP="00F0361C">
      <w:pPr>
        <w:pStyle w:val="TableParagraph"/>
        <w:spacing w:before="69" w:line="276" w:lineRule="auto"/>
        <w:rPr>
          <w:sz w:val="24"/>
          <w:szCs w:val="24"/>
          <w:lang w:val="en-US"/>
        </w:rPr>
      </w:pPr>
    </w:p>
    <w:p w:rsidR="004B00D4" w:rsidRDefault="004B00D4" w:rsidP="00F0361C">
      <w:pPr>
        <w:pStyle w:val="TableParagraph"/>
        <w:spacing w:before="69" w:line="276" w:lineRule="auto"/>
        <w:rPr>
          <w:sz w:val="24"/>
          <w:szCs w:val="24"/>
          <w:lang w:val="en-US"/>
        </w:rPr>
      </w:pPr>
    </w:p>
    <w:p w:rsidR="004B00D4" w:rsidRDefault="004B00D4" w:rsidP="00F0361C">
      <w:pPr>
        <w:pStyle w:val="TableParagraph"/>
        <w:spacing w:before="69" w:line="276" w:lineRule="auto"/>
        <w:rPr>
          <w:sz w:val="24"/>
          <w:szCs w:val="24"/>
          <w:lang w:val="en-US"/>
        </w:rPr>
      </w:pPr>
    </w:p>
    <w:p w:rsidR="004B00D4" w:rsidRDefault="004B00D4" w:rsidP="00F0361C">
      <w:pPr>
        <w:pStyle w:val="TableParagraph"/>
        <w:spacing w:before="69" w:line="276" w:lineRule="auto"/>
        <w:rPr>
          <w:sz w:val="24"/>
          <w:szCs w:val="24"/>
          <w:lang w:val="en-US"/>
        </w:rPr>
      </w:pPr>
    </w:p>
    <w:p w:rsidR="004B00D4" w:rsidRDefault="004B00D4" w:rsidP="00F0361C">
      <w:pPr>
        <w:pStyle w:val="TableParagraph"/>
        <w:spacing w:before="69" w:line="276" w:lineRule="auto"/>
        <w:rPr>
          <w:sz w:val="24"/>
          <w:szCs w:val="24"/>
          <w:lang w:val="en-US"/>
        </w:rPr>
      </w:pPr>
    </w:p>
    <w:p w:rsidR="004B00D4" w:rsidRDefault="004B00D4" w:rsidP="00F0361C">
      <w:pPr>
        <w:pStyle w:val="TableParagraph"/>
        <w:spacing w:before="69" w:line="276" w:lineRule="auto"/>
        <w:rPr>
          <w:sz w:val="24"/>
          <w:szCs w:val="24"/>
          <w:lang w:val="en-US"/>
        </w:rPr>
      </w:pPr>
    </w:p>
    <w:p w:rsidR="004B00D4" w:rsidRDefault="004B00D4" w:rsidP="00F0361C">
      <w:pPr>
        <w:pStyle w:val="TableParagraph"/>
        <w:spacing w:before="69" w:line="276" w:lineRule="auto"/>
        <w:rPr>
          <w:sz w:val="24"/>
          <w:szCs w:val="24"/>
          <w:lang w:val="en-US"/>
        </w:rPr>
      </w:pPr>
    </w:p>
    <w:p w:rsidR="004B00D4" w:rsidRDefault="004B00D4" w:rsidP="00F0361C">
      <w:pPr>
        <w:pStyle w:val="TableParagraph"/>
        <w:spacing w:before="69" w:line="276" w:lineRule="auto"/>
        <w:rPr>
          <w:sz w:val="24"/>
          <w:szCs w:val="24"/>
          <w:lang w:val="en-US"/>
        </w:rPr>
      </w:pPr>
    </w:p>
    <w:p w:rsidR="004B00D4" w:rsidRDefault="004B00D4" w:rsidP="00F0361C">
      <w:pPr>
        <w:pStyle w:val="TableParagraph"/>
        <w:spacing w:before="69" w:line="276" w:lineRule="auto"/>
        <w:rPr>
          <w:sz w:val="24"/>
          <w:szCs w:val="24"/>
          <w:lang w:val="en-US"/>
        </w:rPr>
      </w:pPr>
    </w:p>
    <w:p w:rsidR="004B00D4" w:rsidRDefault="004B00D4" w:rsidP="00F0361C">
      <w:pPr>
        <w:pStyle w:val="TableParagraph"/>
        <w:spacing w:before="69" w:line="276" w:lineRule="auto"/>
        <w:rPr>
          <w:sz w:val="24"/>
          <w:szCs w:val="24"/>
          <w:lang w:val="en-US"/>
        </w:rPr>
      </w:pPr>
    </w:p>
    <w:p w:rsidR="004B00D4" w:rsidRDefault="004B00D4" w:rsidP="00F0361C">
      <w:pPr>
        <w:pStyle w:val="TableParagraph"/>
        <w:spacing w:before="69" w:line="276" w:lineRule="auto"/>
        <w:rPr>
          <w:sz w:val="24"/>
          <w:szCs w:val="24"/>
          <w:lang w:val="en-US"/>
        </w:rPr>
      </w:pPr>
    </w:p>
    <w:p w:rsidR="004B00D4" w:rsidRDefault="004B00D4" w:rsidP="00F0361C">
      <w:pPr>
        <w:pStyle w:val="TableParagraph"/>
        <w:spacing w:before="69" w:line="276" w:lineRule="auto"/>
        <w:rPr>
          <w:sz w:val="24"/>
          <w:szCs w:val="24"/>
          <w:lang w:val="en-US"/>
        </w:rPr>
      </w:pPr>
    </w:p>
    <w:p w:rsidR="004B00D4" w:rsidRDefault="004B00D4" w:rsidP="00F0361C">
      <w:pPr>
        <w:pStyle w:val="TableParagraph"/>
        <w:spacing w:before="69" w:line="276" w:lineRule="auto"/>
        <w:rPr>
          <w:sz w:val="24"/>
          <w:szCs w:val="24"/>
          <w:lang w:val="en-US"/>
        </w:rPr>
      </w:pPr>
    </w:p>
    <w:p w:rsidR="004B00D4" w:rsidRDefault="004B00D4" w:rsidP="00F0361C">
      <w:pPr>
        <w:pStyle w:val="TableParagraph"/>
        <w:spacing w:before="69" w:line="276" w:lineRule="auto"/>
        <w:rPr>
          <w:sz w:val="24"/>
          <w:szCs w:val="24"/>
          <w:lang w:val="en-US"/>
        </w:rPr>
      </w:pPr>
    </w:p>
    <w:p w:rsidR="004B00D4" w:rsidRDefault="004B00D4" w:rsidP="00F0361C">
      <w:pPr>
        <w:pStyle w:val="TableParagraph"/>
        <w:spacing w:before="69" w:line="276" w:lineRule="auto"/>
        <w:rPr>
          <w:sz w:val="24"/>
          <w:szCs w:val="24"/>
          <w:lang w:val="en-US"/>
        </w:rPr>
      </w:pPr>
    </w:p>
    <w:p w:rsidR="004B00D4" w:rsidRDefault="004B00D4" w:rsidP="00F0361C">
      <w:pPr>
        <w:pStyle w:val="TableParagraph"/>
        <w:spacing w:before="69" w:line="276" w:lineRule="auto"/>
        <w:rPr>
          <w:color w:val="FF0000"/>
          <w:sz w:val="24"/>
          <w:szCs w:val="24"/>
          <w:lang w:val="en-US"/>
        </w:rPr>
      </w:pPr>
    </w:p>
    <w:p w:rsidR="00B327C6" w:rsidRDefault="00B327C6" w:rsidP="00F0361C">
      <w:pPr>
        <w:pStyle w:val="TableParagraph"/>
        <w:spacing w:before="69" w:line="276" w:lineRule="auto"/>
        <w:rPr>
          <w:color w:val="FF0000"/>
          <w:sz w:val="24"/>
          <w:szCs w:val="24"/>
          <w:lang w:val="en-US"/>
        </w:rPr>
      </w:pPr>
    </w:p>
    <w:p w:rsidR="00B327C6" w:rsidRPr="00B327C6" w:rsidRDefault="00B327C6" w:rsidP="00F0361C">
      <w:pPr>
        <w:pStyle w:val="TableParagraph"/>
        <w:spacing w:before="69" w:line="276" w:lineRule="auto"/>
        <w:rPr>
          <w:color w:val="FF0000"/>
          <w:sz w:val="24"/>
          <w:szCs w:val="24"/>
          <w:lang w:val="en-US"/>
        </w:rPr>
      </w:pPr>
    </w:p>
    <w:p w:rsidR="00B327C6" w:rsidRPr="00B327C6" w:rsidRDefault="00856495" w:rsidP="00C1005A">
      <w:pPr>
        <w:pStyle w:val="TableParagraph"/>
        <w:numPr>
          <w:ilvl w:val="0"/>
          <w:numId w:val="2"/>
        </w:numPr>
        <w:spacing w:before="69" w:line="276" w:lineRule="auto"/>
        <w:ind w:left="709" w:hanging="282"/>
        <w:jc w:val="both"/>
        <w:rPr>
          <w:b/>
          <w:sz w:val="28"/>
          <w:szCs w:val="28"/>
        </w:rPr>
      </w:pPr>
      <w:r w:rsidRPr="00B327C6">
        <w:rPr>
          <w:b/>
          <w:sz w:val="28"/>
          <w:szCs w:val="28"/>
        </w:rPr>
        <w:lastRenderedPageBreak/>
        <w:t xml:space="preserve">Резюме на проект „Съдебната реформа под лупа </w:t>
      </w:r>
      <w:r w:rsidRPr="00B327C6">
        <w:rPr>
          <w:b/>
          <w:sz w:val="28"/>
          <w:szCs w:val="28"/>
          <w:lang w:val="en-US"/>
        </w:rPr>
        <w:t>II</w:t>
      </w:r>
      <w:r w:rsidRPr="00B327C6">
        <w:rPr>
          <w:b/>
          <w:sz w:val="28"/>
          <w:szCs w:val="28"/>
        </w:rPr>
        <w:t>“, Дейност 1 и доклада по Д1</w:t>
      </w:r>
    </w:p>
    <w:p w:rsidR="00B327C6" w:rsidRDefault="00B327C6" w:rsidP="00B327C6">
      <w:pPr>
        <w:pStyle w:val="TableParagraph"/>
        <w:spacing w:before="69" w:line="276" w:lineRule="auto"/>
        <w:ind w:left="709"/>
        <w:jc w:val="both"/>
        <w:rPr>
          <w:b/>
          <w:sz w:val="28"/>
          <w:szCs w:val="28"/>
        </w:rPr>
      </w:pPr>
    </w:p>
    <w:p w:rsidR="00B327C6" w:rsidRPr="00B327C6" w:rsidRDefault="00B327C6" w:rsidP="00B327C6">
      <w:pPr>
        <w:pStyle w:val="TableParagraph"/>
        <w:spacing w:before="69" w:line="276" w:lineRule="auto"/>
        <w:ind w:left="709"/>
        <w:jc w:val="both"/>
        <w:rPr>
          <w:b/>
          <w:sz w:val="28"/>
          <w:szCs w:val="28"/>
        </w:rPr>
      </w:pPr>
    </w:p>
    <w:p w:rsidR="00856495" w:rsidRPr="00B327C6" w:rsidRDefault="00856495" w:rsidP="00C1005A">
      <w:pPr>
        <w:pStyle w:val="TableParagraph"/>
        <w:numPr>
          <w:ilvl w:val="0"/>
          <w:numId w:val="11"/>
        </w:numPr>
        <w:spacing w:before="69" w:line="276" w:lineRule="auto"/>
        <w:ind w:left="993" w:hanging="284"/>
        <w:jc w:val="both"/>
        <w:rPr>
          <w:b/>
          <w:sz w:val="28"/>
          <w:szCs w:val="28"/>
        </w:rPr>
      </w:pPr>
      <w:r w:rsidRPr="00B327C6">
        <w:rPr>
          <w:b/>
          <w:sz w:val="28"/>
          <w:szCs w:val="28"/>
        </w:rPr>
        <w:t>Резюме на постигнатото в рамките на „Съдебната реформа под лупа“</w:t>
      </w:r>
    </w:p>
    <w:p w:rsidR="004275B6" w:rsidRPr="00B327C6" w:rsidRDefault="004275B6" w:rsidP="00B327C6">
      <w:pPr>
        <w:pStyle w:val="TableParagraph"/>
        <w:spacing w:before="69" w:line="276" w:lineRule="auto"/>
        <w:ind w:left="270" w:right="202" w:firstLine="723"/>
        <w:jc w:val="both"/>
        <w:rPr>
          <w:sz w:val="28"/>
          <w:szCs w:val="28"/>
        </w:rPr>
      </w:pPr>
      <w:r w:rsidRPr="00B327C6">
        <w:rPr>
          <w:sz w:val="28"/>
          <w:szCs w:val="28"/>
        </w:rPr>
        <w:t>Проект № BG05SFOP001-3.003-0090</w:t>
      </w:r>
      <w:r w:rsidR="004D469C" w:rsidRPr="00B327C6">
        <w:rPr>
          <w:sz w:val="28"/>
          <w:szCs w:val="28"/>
        </w:rPr>
        <w:t xml:space="preserve"> „</w:t>
      </w:r>
      <w:r w:rsidR="00942D62" w:rsidRPr="00B327C6">
        <w:rPr>
          <w:sz w:val="28"/>
          <w:szCs w:val="28"/>
        </w:rPr>
        <w:t>Съдебната реформа под лупа ІІ”</w:t>
      </w:r>
      <w:r w:rsidR="00DD5C60" w:rsidRPr="00B327C6">
        <w:rPr>
          <w:sz w:val="28"/>
          <w:szCs w:val="28"/>
        </w:rPr>
        <w:t xml:space="preserve"> („Проектът“)</w:t>
      </w:r>
      <w:r w:rsidR="00942D62" w:rsidRPr="00B327C6">
        <w:rPr>
          <w:sz w:val="28"/>
          <w:szCs w:val="28"/>
        </w:rPr>
        <w:t xml:space="preserve"> надгражда изпълнението на проект</w:t>
      </w:r>
      <w:r w:rsidRPr="00B327C6">
        <w:rPr>
          <w:sz w:val="28"/>
          <w:szCs w:val="28"/>
        </w:rPr>
        <w:t xml:space="preserve"> № BG05SFOP001-3.003-</w:t>
      </w:r>
      <w:r w:rsidR="004D469C" w:rsidRPr="00B327C6">
        <w:rPr>
          <w:sz w:val="28"/>
          <w:szCs w:val="28"/>
        </w:rPr>
        <w:t>0043</w:t>
      </w:r>
      <w:r w:rsidR="00942D62" w:rsidRPr="00B327C6">
        <w:rPr>
          <w:sz w:val="28"/>
          <w:szCs w:val="28"/>
        </w:rPr>
        <w:t xml:space="preserve"> „Съдебна реформа по</w:t>
      </w:r>
      <w:r w:rsidR="004D469C" w:rsidRPr="00B327C6">
        <w:rPr>
          <w:sz w:val="28"/>
          <w:szCs w:val="28"/>
        </w:rPr>
        <w:t xml:space="preserve">д лупа”, който се реализира от </w:t>
      </w:r>
      <w:r w:rsidR="00942D62" w:rsidRPr="00B327C6">
        <w:rPr>
          <w:sz w:val="28"/>
          <w:szCs w:val="28"/>
        </w:rPr>
        <w:t>Сдружение „Център Динамика”, Клуб „Отворено общество” – Русе и Районен съд – Русе през периода 18.02.2019</w:t>
      </w:r>
      <w:r w:rsidR="004D469C" w:rsidRPr="00B327C6">
        <w:rPr>
          <w:sz w:val="28"/>
          <w:szCs w:val="28"/>
        </w:rPr>
        <w:t xml:space="preserve"> г.</w:t>
      </w:r>
      <w:r w:rsidR="00942D62" w:rsidRPr="00B327C6">
        <w:rPr>
          <w:sz w:val="28"/>
          <w:szCs w:val="28"/>
        </w:rPr>
        <w:t xml:space="preserve"> – 18.07.2020 г. И двата проекта се </w:t>
      </w:r>
      <w:r w:rsidR="00510911" w:rsidRPr="00B327C6">
        <w:rPr>
          <w:sz w:val="28"/>
          <w:szCs w:val="28"/>
        </w:rPr>
        <w:t>изпълняват</w:t>
      </w:r>
      <w:r w:rsidR="00942D62" w:rsidRPr="00B327C6">
        <w:rPr>
          <w:sz w:val="28"/>
          <w:szCs w:val="28"/>
        </w:rPr>
        <w:t xml:space="preserve"> с финансовата подкрепа на Оперативна програма „Добро управление“, съфинансирана от ЕС, чрез Европейския социален фонд, по процедура BG05SFOP001-3.003 - „Граждански контрол в</w:t>
      </w:r>
      <w:r w:rsidR="004D469C" w:rsidRPr="00B327C6">
        <w:rPr>
          <w:sz w:val="28"/>
          <w:szCs w:val="28"/>
        </w:rPr>
        <w:t>ърху реформа</w:t>
      </w:r>
      <w:r w:rsidR="0071390C" w:rsidRPr="00B327C6">
        <w:rPr>
          <w:sz w:val="28"/>
          <w:szCs w:val="28"/>
        </w:rPr>
        <w:t>та</w:t>
      </w:r>
      <w:r w:rsidR="004D469C" w:rsidRPr="00B327C6">
        <w:rPr>
          <w:sz w:val="28"/>
          <w:szCs w:val="28"/>
        </w:rPr>
        <w:t xml:space="preserve"> в съдебната система</w:t>
      </w:r>
      <w:r w:rsidR="00942D62" w:rsidRPr="00B327C6">
        <w:rPr>
          <w:sz w:val="28"/>
          <w:szCs w:val="28"/>
        </w:rPr>
        <w:t>”.</w:t>
      </w:r>
      <w:r w:rsidR="004D469C" w:rsidRPr="00B327C6">
        <w:rPr>
          <w:sz w:val="28"/>
          <w:szCs w:val="28"/>
        </w:rPr>
        <w:t xml:space="preserve"> </w:t>
      </w:r>
      <w:r w:rsidR="00510911" w:rsidRPr="00B327C6">
        <w:rPr>
          <w:sz w:val="28"/>
          <w:szCs w:val="28"/>
        </w:rPr>
        <w:t>В рамките на първия проект, в продължение на 17 месеца</w:t>
      </w:r>
      <w:r w:rsidRPr="00B327C6">
        <w:rPr>
          <w:sz w:val="28"/>
          <w:szCs w:val="28"/>
        </w:rPr>
        <w:t>,</w:t>
      </w:r>
      <w:r w:rsidR="00510911" w:rsidRPr="00B327C6">
        <w:rPr>
          <w:sz w:val="28"/>
          <w:szCs w:val="28"/>
        </w:rPr>
        <w:t xml:space="preserve"> организациите зад проекта работиха в посока прилагане на граждански контрол върху реформата в съдебната система и повишаване на прозрачността върху гражданските дела. </w:t>
      </w:r>
    </w:p>
    <w:p w:rsidR="00942D62" w:rsidRPr="00B327C6" w:rsidRDefault="00510911" w:rsidP="00B327C6">
      <w:pPr>
        <w:pStyle w:val="TableParagraph"/>
        <w:spacing w:before="69" w:line="276" w:lineRule="auto"/>
        <w:ind w:left="270" w:right="202" w:firstLine="723"/>
        <w:jc w:val="both"/>
        <w:rPr>
          <w:sz w:val="28"/>
          <w:szCs w:val="28"/>
        </w:rPr>
      </w:pPr>
      <w:r w:rsidRPr="00B327C6">
        <w:rPr>
          <w:sz w:val="28"/>
          <w:szCs w:val="28"/>
        </w:rPr>
        <w:t xml:space="preserve">След анкетиране на граждани, НПО, бизнес организации и служители на съда, бе изработен механизъм за обратна връзка и оценка на дейността на </w:t>
      </w:r>
      <w:r w:rsidR="004275B6" w:rsidRPr="00B327C6">
        <w:rPr>
          <w:sz w:val="28"/>
          <w:szCs w:val="28"/>
        </w:rPr>
        <w:t>РС - Русе</w:t>
      </w:r>
      <w:r w:rsidRPr="00B327C6">
        <w:rPr>
          <w:sz w:val="28"/>
          <w:szCs w:val="28"/>
        </w:rPr>
        <w:t>, ведно с конкретни препоръки за повишава</w:t>
      </w:r>
      <w:r w:rsidR="004275B6" w:rsidRPr="00B327C6">
        <w:rPr>
          <w:sz w:val="28"/>
          <w:szCs w:val="28"/>
        </w:rPr>
        <w:t xml:space="preserve">не на гражданското наблюдение върху съда и </w:t>
      </w:r>
      <w:r w:rsidRPr="00B327C6">
        <w:rPr>
          <w:sz w:val="28"/>
          <w:szCs w:val="28"/>
        </w:rPr>
        <w:t xml:space="preserve">прозрачността в работата му. Обучени бяха трима граждански наблюдатели, които в периода май 2019 – юни 2020 г. присъстваха на </w:t>
      </w:r>
      <w:r w:rsidRPr="00B327C6">
        <w:rPr>
          <w:b/>
          <w:sz w:val="28"/>
          <w:szCs w:val="28"/>
        </w:rPr>
        <w:t>1086 дела</w:t>
      </w:r>
      <w:r w:rsidRPr="00B327C6">
        <w:rPr>
          <w:sz w:val="28"/>
          <w:szCs w:val="28"/>
        </w:rPr>
        <w:t xml:space="preserve">, свързани с домашно насилие, обществен ред, развод и родителски спорове. В резултат, екипът по проекта изработи, а РС – Русе внедри в </w:t>
      </w:r>
      <w:r w:rsidR="004275B6" w:rsidRPr="00B327C6">
        <w:rPr>
          <w:sz w:val="28"/>
          <w:szCs w:val="28"/>
        </w:rPr>
        <w:t>ежедневната си работа</w:t>
      </w:r>
      <w:r w:rsidRPr="00B327C6">
        <w:rPr>
          <w:sz w:val="28"/>
          <w:szCs w:val="28"/>
        </w:rPr>
        <w:t xml:space="preserve"> </w:t>
      </w:r>
      <w:r w:rsidRPr="00B327C6">
        <w:rPr>
          <w:b/>
          <w:sz w:val="28"/>
          <w:szCs w:val="28"/>
        </w:rPr>
        <w:t>практически указания и образци на документи, които да гарантират на гражданите от уязвимите групи ефективен достъп до правосъдие.</w:t>
      </w:r>
      <w:r w:rsidRPr="00B327C6">
        <w:rPr>
          <w:sz w:val="28"/>
          <w:szCs w:val="28"/>
        </w:rPr>
        <w:t xml:space="preserve"> Същите са свързани със случаите на домашно насилие и защита на интересите на непълнолетните, вкл. материални. Въз</w:t>
      </w:r>
      <w:r w:rsidR="001A3FDE" w:rsidRPr="00B327C6">
        <w:rPr>
          <w:sz w:val="28"/>
          <w:szCs w:val="28"/>
        </w:rPr>
        <w:t xml:space="preserve"> основа на медиен мониторинг, бяха изготвени</w:t>
      </w:r>
      <w:r w:rsidRPr="00B327C6">
        <w:rPr>
          <w:sz w:val="28"/>
          <w:szCs w:val="28"/>
        </w:rPr>
        <w:t xml:space="preserve"> </w:t>
      </w:r>
      <w:r w:rsidRPr="00B327C6">
        <w:rPr>
          <w:b/>
          <w:sz w:val="28"/>
          <w:szCs w:val="28"/>
        </w:rPr>
        <w:t>медийна стратегия</w:t>
      </w:r>
      <w:r w:rsidRPr="00B327C6">
        <w:rPr>
          <w:sz w:val="28"/>
          <w:szCs w:val="28"/>
        </w:rPr>
        <w:t xml:space="preserve"> и предложения за конкретни мерки за популяризиране на дейността на РС - Русе в интерес на гражданите, с цел обективно отразяване на дейностт</w:t>
      </w:r>
      <w:r w:rsidR="001A3FDE" w:rsidRPr="00B327C6">
        <w:rPr>
          <w:sz w:val="28"/>
          <w:szCs w:val="28"/>
        </w:rPr>
        <w:t>а му, подобряване на имиджа му, заздравяване на диалога между съдебната институция и гражданското общество на гр. Русе.</w:t>
      </w:r>
    </w:p>
    <w:p w:rsidR="004D469C" w:rsidRPr="00B327C6" w:rsidRDefault="004D469C" w:rsidP="00B327C6">
      <w:pPr>
        <w:pStyle w:val="TableParagraph"/>
        <w:spacing w:before="69" w:line="276" w:lineRule="auto"/>
        <w:jc w:val="both"/>
        <w:rPr>
          <w:sz w:val="28"/>
          <w:szCs w:val="28"/>
        </w:rPr>
      </w:pPr>
    </w:p>
    <w:p w:rsidR="00856495" w:rsidRPr="00B327C6" w:rsidRDefault="00856495" w:rsidP="00C1005A">
      <w:pPr>
        <w:pStyle w:val="TableParagraph"/>
        <w:numPr>
          <w:ilvl w:val="0"/>
          <w:numId w:val="11"/>
        </w:numPr>
        <w:tabs>
          <w:tab w:val="left" w:pos="993"/>
        </w:tabs>
        <w:spacing w:before="69" w:line="276" w:lineRule="auto"/>
        <w:ind w:left="0" w:right="202" w:firstLine="709"/>
        <w:jc w:val="both"/>
        <w:rPr>
          <w:b/>
          <w:sz w:val="28"/>
          <w:szCs w:val="28"/>
        </w:rPr>
      </w:pPr>
      <w:r w:rsidRPr="00B327C6">
        <w:rPr>
          <w:b/>
          <w:sz w:val="28"/>
          <w:szCs w:val="28"/>
        </w:rPr>
        <w:lastRenderedPageBreak/>
        <w:t xml:space="preserve">„Съдебната реформа под лупа </w:t>
      </w:r>
      <w:r w:rsidRPr="00B327C6">
        <w:rPr>
          <w:b/>
          <w:sz w:val="28"/>
          <w:szCs w:val="28"/>
          <w:lang w:val="en-US"/>
        </w:rPr>
        <w:t>II</w:t>
      </w:r>
      <w:r w:rsidRPr="00B327C6">
        <w:rPr>
          <w:b/>
          <w:sz w:val="28"/>
          <w:szCs w:val="28"/>
        </w:rPr>
        <w:t>“ – резюме на цели и основни дейности. Фокус върху алтернативното решаване на семейни спорове.</w:t>
      </w:r>
    </w:p>
    <w:p w:rsidR="00AC4523" w:rsidRPr="00B327C6" w:rsidRDefault="00D917BE" w:rsidP="00B327C6">
      <w:pPr>
        <w:pStyle w:val="TableParagraph"/>
        <w:spacing w:before="69" w:line="276" w:lineRule="auto"/>
        <w:ind w:left="270" w:right="202" w:firstLine="723"/>
        <w:jc w:val="both"/>
        <w:rPr>
          <w:sz w:val="28"/>
          <w:szCs w:val="28"/>
        </w:rPr>
      </w:pPr>
      <w:r w:rsidRPr="00B327C6">
        <w:rPr>
          <w:sz w:val="28"/>
          <w:szCs w:val="28"/>
        </w:rPr>
        <w:t xml:space="preserve">Целта на </w:t>
      </w:r>
      <w:r w:rsidR="00752A55" w:rsidRPr="00B327C6">
        <w:rPr>
          <w:sz w:val="28"/>
          <w:szCs w:val="28"/>
        </w:rPr>
        <w:t>на</w:t>
      </w:r>
      <w:r w:rsidR="001A3FDE" w:rsidRPr="00B327C6">
        <w:rPr>
          <w:sz w:val="28"/>
          <w:szCs w:val="28"/>
        </w:rPr>
        <w:t>стоящия П</w:t>
      </w:r>
      <w:r w:rsidRPr="00B327C6">
        <w:rPr>
          <w:sz w:val="28"/>
          <w:szCs w:val="28"/>
        </w:rPr>
        <w:t>роект е принос в използването</w:t>
      </w:r>
      <w:r w:rsidRPr="00B327C6">
        <w:rPr>
          <w:spacing w:val="-16"/>
          <w:sz w:val="28"/>
          <w:szCs w:val="28"/>
        </w:rPr>
        <w:t xml:space="preserve"> </w:t>
      </w:r>
      <w:r w:rsidRPr="00B327C6">
        <w:rPr>
          <w:sz w:val="28"/>
          <w:szCs w:val="28"/>
        </w:rPr>
        <w:t xml:space="preserve">на алтернативни методи за решаване на правни спорове в работата на </w:t>
      </w:r>
      <w:r w:rsidR="00192A49" w:rsidRPr="00B327C6">
        <w:rPr>
          <w:sz w:val="28"/>
          <w:szCs w:val="28"/>
        </w:rPr>
        <w:t>РС</w:t>
      </w:r>
      <w:r w:rsidRPr="00B327C6">
        <w:rPr>
          <w:sz w:val="28"/>
          <w:szCs w:val="28"/>
        </w:rPr>
        <w:t xml:space="preserve"> – Русе и улесняване достъпа на гражданите до предоставяне на правосъдие. </w:t>
      </w:r>
      <w:r w:rsidR="00DD5C60" w:rsidRPr="00B327C6">
        <w:rPr>
          <w:sz w:val="28"/>
          <w:szCs w:val="28"/>
        </w:rPr>
        <w:t>Проектът</w:t>
      </w:r>
      <w:r w:rsidRPr="00B327C6">
        <w:rPr>
          <w:sz w:val="28"/>
          <w:szCs w:val="28"/>
        </w:rPr>
        <w:t xml:space="preserve"> предвижда </w:t>
      </w:r>
      <w:r w:rsidRPr="00B327C6">
        <w:rPr>
          <w:b/>
          <w:sz w:val="28"/>
          <w:szCs w:val="28"/>
        </w:rPr>
        <w:t>независим анализ</w:t>
      </w:r>
      <w:r w:rsidRPr="00B327C6">
        <w:rPr>
          <w:sz w:val="28"/>
          <w:szCs w:val="28"/>
        </w:rPr>
        <w:t xml:space="preserve"> на съдебната реформа в областта на извънсъдебното решаване на спорове, </w:t>
      </w:r>
      <w:r w:rsidR="001A3FDE" w:rsidRPr="00B327C6">
        <w:rPr>
          <w:sz w:val="28"/>
          <w:szCs w:val="28"/>
        </w:rPr>
        <w:t>систематизиране на</w:t>
      </w:r>
      <w:r w:rsidRPr="00B327C6">
        <w:rPr>
          <w:sz w:val="28"/>
          <w:szCs w:val="28"/>
        </w:rPr>
        <w:t xml:space="preserve"> </w:t>
      </w:r>
      <w:r w:rsidRPr="00B327C6">
        <w:rPr>
          <w:b/>
          <w:sz w:val="28"/>
          <w:szCs w:val="28"/>
        </w:rPr>
        <w:t>добри практики</w:t>
      </w:r>
      <w:r w:rsidRPr="00B327C6">
        <w:rPr>
          <w:sz w:val="28"/>
          <w:szCs w:val="28"/>
        </w:rPr>
        <w:t xml:space="preserve"> за засилване на ролята на алтернативните методи за решаване на спорове и </w:t>
      </w:r>
      <w:r w:rsidR="001A3FDE" w:rsidRPr="00B327C6">
        <w:rPr>
          <w:sz w:val="28"/>
          <w:szCs w:val="28"/>
        </w:rPr>
        <w:t>изграждането на</w:t>
      </w:r>
      <w:r w:rsidRPr="00B327C6">
        <w:rPr>
          <w:sz w:val="28"/>
          <w:szCs w:val="28"/>
        </w:rPr>
        <w:t xml:space="preserve"> механизъм, позволяващ </w:t>
      </w:r>
      <w:r w:rsidRPr="00B327C6">
        <w:rPr>
          <w:b/>
          <w:sz w:val="28"/>
          <w:szCs w:val="28"/>
        </w:rPr>
        <w:t>интерактивен и безплатен достъп до потенциални решения</w:t>
      </w:r>
      <w:r w:rsidRPr="00B327C6">
        <w:rPr>
          <w:sz w:val="28"/>
          <w:szCs w:val="28"/>
        </w:rPr>
        <w:t xml:space="preserve"> </w:t>
      </w:r>
      <w:r w:rsidRPr="00B327C6">
        <w:rPr>
          <w:b/>
          <w:sz w:val="28"/>
          <w:szCs w:val="28"/>
        </w:rPr>
        <w:t xml:space="preserve">при </w:t>
      </w:r>
      <w:r w:rsidR="001A3FDE" w:rsidRPr="00B327C6">
        <w:rPr>
          <w:b/>
          <w:sz w:val="28"/>
          <w:szCs w:val="28"/>
        </w:rPr>
        <w:t xml:space="preserve">адресирането </w:t>
      </w:r>
      <w:r w:rsidRPr="00B327C6">
        <w:rPr>
          <w:b/>
          <w:sz w:val="28"/>
          <w:szCs w:val="28"/>
        </w:rPr>
        <w:t>на семейни спорове</w:t>
      </w:r>
      <w:r w:rsidR="001A3FDE" w:rsidRPr="00B327C6">
        <w:rPr>
          <w:b/>
          <w:sz w:val="28"/>
          <w:szCs w:val="28"/>
        </w:rPr>
        <w:t xml:space="preserve"> </w:t>
      </w:r>
      <w:r w:rsidRPr="00B327C6">
        <w:rPr>
          <w:sz w:val="28"/>
          <w:szCs w:val="28"/>
        </w:rPr>
        <w:t>- съдебни и извънсъдебни, и свързаните с това разноски и време. Акцент</w:t>
      </w:r>
      <w:r w:rsidRPr="00B327C6">
        <w:rPr>
          <w:spacing w:val="-9"/>
          <w:sz w:val="28"/>
          <w:szCs w:val="28"/>
        </w:rPr>
        <w:t xml:space="preserve"> </w:t>
      </w:r>
      <w:r w:rsidRPr="00B327C6">
        <w:rPr>
          <w:sz w:val="28"/>
          <w:szCs w:val="28"/>
        </w:rPr>
        <w:t>в</w:t>
      </w:r>
      <w:r w:rsidRPr="00B327C6">
        <w:rPr>
          <w:spacing w:val="-8"/>
          <w:sz w:val="28"/>
          <w:szCs w:val="28"/>
        </w:rPr>
        <w:t xml:space="preserve"> </w:t>
      </w:r>
      <w:r w:rsidRPr="00B327C6">
        <w:rPr>
          <w:sz w:val="28"/>
          <w:szCs w:val="28"/>
        </w:rPr>
        <w:t>резултатите</w:t>
      </w:r>
      <w:r w:rsidRPr="00B327C6">
        <w:rPr>
          <w:spacing w:val="-9"/>
          <w:sz w:val="28"/>
          <w:szCs w:val="28"/>
        </w:rPr>
        <w:t xml:space="preserve"> </w:t>
      </w:r>
      <w:r w:rsidRPr="00B327C6">
        <w:rPr>
          <w:sz w:val="28"/>
          <w:szCs w:val="28"/>
        </w:rPr>
        <w:t>от</w:t>
      </w:r>
      <w:r w:rsidRPr="00B327C6">
        <w:rPr>
          <w:spacing w:val="-8"/>
          <w:sz w:val="28"/>
          <w:szCs w:val="28"/>
        </w:rPr>
        <w:t xml:space="preserve"> </w:t>
      </w:r>
      <w:r w:rsidRPr="00B327C6">
        <w:rPr>
          <w:sz w:val="28"/>
          <w:szCs w:val="28"/>
        </w:rPr>
        <w:t>проектното</w:t>
      </w:r>
      <w:r w:rsidRPr="00B327C6">
        <w:rPr>
          <w:spacing w:val="-9"/>
          <w:sz w:val="28"/>
          <w:szCs w:val="28"/>
        </w:rPr>
        <w:t xml:space="preserve"> </w:t>
      </w:r>
      <w:r w:rsidRPr="00B327C6">
        <w:rPr>
          <w:sz w:val="28"/>
          <w:szCs w:val="28"/>
        </w:rPr>
        <w:t>предложение</w:t>
      </w:r>
      <w:r w:rsidRPr="00B327C6">
        <w:rPr>
          <w:spacing w:val="-9"/>
          <w:sz w:val="28"/>
          <w:szCs w:val="28"/>
        </w:rPr>
        <w:t xml:space="preserve"> </w:t>
      </w:r>
      <w:r w:rsidRPr="00B327C6">
        <w:rPr>
          <w:sz w:val="28"/>
          <w:szCs w:val="28"/>
        </w:rPr>
        <w:t>е</w:t>
      </w:r>
      <w:r w:rsidRPr="00B327C6">
        <w:rPr>
          <w:spacing w:val="-8"/>
          <w:sz w:val="28"/>
          <w:szCs w:val="28"/>
        </w:rPr>
        <w:t xml:space="preserve"> </w:t>
      </w:r>
      <w:r w:rsidRPr="00B327C6">
        <w:rPr>
          <w:b/>
          <w:sz w:val="28"/>
          <w:szCs w:val="28"/>
        </w:rPr>
        <w:t>създаването на Център по медиация</w:t>
      </w:r>
      <w:r w:rsidR="001A3FDE" w:rsidRPr="00B327C6">
        <w:rPr>
          <w:b/>
          <w:sz w:val="28"/>
          <w:szCs w:val="28"/>
        </w:rPr>
        <w:t>, опериращ постоянно</w:t>
      </w:r>
      <w:r w:rsidRPr="00B327C6">
        <w:rPr>
          <w:b/>
          <w:sz w:val="28"/>
          <w:szCs w:val="28"/>
        </w:rPr>
        <w:t xml:space="preserve"> към </w:t>
      </w:r>
      <w:r w:rsidR="00192A49" w:rsidRPr="00B327C6">
        <w:rPr>
          <w:b/>
          <w:sz w:val="28"/>
          <w:szCs w:val="28"/>
        </w:rPr>
        <w:t>РС</w:t>
      </w:r>
      <w:r w:rsidRPr="00B327C6">
        <w:rPr>
          <w:b/>
          <w:sz w:val="28"/>
          <w:szCs w:val="28"/>
        </w:rPr>
        <w:t xml:space="preserve"> –</w:t>
      </w:r>
      <w:r w:rsidRPr="00B327C6">
        <w:rPr>
          <w:b/>
          <w:spacing w:val="-1"/>
          <w:sz w:val="28"/>
          <w:szCs w:val="28"/>
        </w:rPr>
        <w:t xml:space="preserve"> </w:t>
      </w:r>
      <w:r w:rsidRPr="00B327C6">
        <w:rPr>
          <w:b/>
          <w:sz w:val="28"/>
          <w:szCs w:val="28"/>
        </w:rPr>
        <w:t>Русе</w:t>
      </w:r>
      <w:r w:rsidR="00B5329E" w:rsidRPr="00B327C6">
        <w:rPr>
          <w:sz w:val="28"/>
          <w:szCs w:val="28"/>
        </w:rPr>
        <w:t>, както и на</w:t>
      </w:r>
      <w:r w:rsidR="00B5329E" w:rsidRPr="00B327C6">
        <w:rPr>
          <w:b/>
          <w:sz w:val="28"/>
          <w:szCs w:val="28"/>
        </w:rPr>
        <w:t xml:space="preserve"> дигитален инструмент</w:t>
      </w:r>
      <w:r w:rsidR="00B5329E" w:rsidRPr="00B327C6">
        <w:rPr>
          <w:sz w:val="28"/>
          <w:szCs w:val="28"/>
        </w:rPr>
        <w:t xml:space="preserve">, който да фасилитира </w:t>
      </w:r>
      <w:r w:rsidR="00B5329E" w:rsidRPr="00B327C6">
        <w:rPr>
          <w:b/>
          <w:sz w:val="28"/>
          <w:szCs w:val="28"/>
        </w:rPr>
        <w:t>отнасянето на спорове към онлайн медиационни процедури</w:t>
      </w:r>
      <w:r w:rsidRPr="00B327C6">
        <w:rPr>
          <w:b/>
          <w:sz w:val="28"/>
          <w:szCs w:val="28"/>
        </w:rPr>
        <w:t>.</w:t>
      </w:r>
      <w:r w:rsidR="001665C7" w:rsidRPr="00B327C6">
        <w:rPr>
          <w:sz w:val="28"/>
          <w:szCs w:val="28"/>
        </w:rPr>
        <w:t xml:space="preserve"> </w:t>
      </w:r>
    </w:p>
    <w:p w:rsidR="00D917BE" w:rsidRPr="00B327C6" w:rsidRDefault="001665C7" w:rsidP="00B327C6">
      <w:pPr>
        <w:pStyle w:val="TableParagraph"/>
        <w:spacing w:before="69" w:line="276" w:lineRule="auto"/>
        <w:ind w:left="270" w:right="202" w:firstLine="641"/>
        <w:jc w:val="both"/>
        <w:rPr>
          <w:sz w:val="28"/>
          <w:szCs w:val="28"/>
        </w:rPr>
      </w:pPr>
      <w:r w:rsidRPr="00B327C6">
        <w:rPr>
          <w:sz w:val="28"/>
          <w:szCs w:val="28"/>
        </w:rPr>
        <w:t xml:space="preserve">Успешната реализация на проекта би довела до промяна на организацията на начина на провеждане на делата по семейни спорове в РС - Русе; увеличаване броя на извънсъдебните споразумения, представляващи форма на граждански контрол върху функциониране на съдебната система; разтоварване на съдебния апарат от делата по семейни спорове. </w:t>
      </w:r>
    </w:p>
    <w:p w:rsidR="00D917BE" w:rsidRPr="00B327C6" w:rsidRDefault="00D917BE" w:rsidP="00B327C6">
      <w:pPr>
        <w:pStyle w:val="TableParagraph"/>
        <w:spacing w:before="69" w:line="276" w:lineRule="auto"/>
        <w:jc w:val="both"/>
        <w:rPr>
          <w:b/>
          <w:sz w:val="28"/>
          <w:szCs w:val="28"/>
        </w:rPr>
      </w:pPr>
    </w:p>
    <w:p w:rsidR="000E00AC" w:rsidRPr="00B327C6" w:rsidRDefault="00856495" w:rsidP="00C1005A">
      <w:pPr>
        <w:pStyle w:val="TableParagraph"/>
        <w:numPr>
          <w:ilvl w:val="0"/>
          <w:numId w:val="11"/>
        </w:numPr>
        <w:tabs>
          <w:tab w:val="left" w:pos="993"/>
        </w:tabs>
        <w:spacing w:before="69" w:line="276" w:lineRule="auto"/>
        <w:ind w:left="0" w:right="202" w:firstLine="709"/>
        <w:jc w:val="both"/>
        <w:rPr>
          <w:b/>
          <w:sz w:val="28"/>
          <w:szCs w:val="28"/>
        </w:rPr>
      </w:pPr>
      <w:r w:rsidRPr="00B327C6">
        <w:rPr>
          <w:b/>
          <w:sz w:val="28"/>
          <w:szCs w:val="28"/>
        </w:rPr>
        <w:t xml:space="preserve">Доклад </w:t>
      </w:r>
      <w:r w:rsidR="00D917BE" w:rsidRPr="00B327C6">
        <w:rPr>
          <w:b/>
          <w:sz w:val="28"/>
          <w:szCs w:val="28"/>
        </w:rPr>
        <w:t>относно използването на алтернативни методи за решаване на спорове в България, с фокус върху семейните спорове</w:t>
      </w:r>
    </w:p>
    <w:p w:rsidR="000E00AC" w:rsidRPr="00B327C6" w:rsidRDefault="000E00AC" w:rsidP="00B327C6">
      <w:pPr>
        <w:pStyle w:val="TableParagraph"/>
        <w:spacing w:before="69" w:line="276" w:lineRule="auto"/>
        <w:ind w:left="0"/>
        <w:jc w:val="both"/>
        <w:rPr>
          <w:sz w:val="28"/>
          <w:szCs w:val="28"/>
          <w:u w:val="single"/>
        </w:rPr>
      </w:pPr>
    </w:p>
    <w:p w:rsidR="00856495" w:rsidRPr="00347A94" w:rsidRDefault="008E05A1" w:rsidP="00C1005A">
      <w:pPr>
        <w:pStyle w:val="TableParagraph"/>
        <w:numPr>
          <w:ilvl w:val="1"/>
          <w:numId w:val="11"/>
        </w:numPr>
        <w:spacing w:before="69" w:line="276" w:lineRule="auto"/>
        <w:ind w:left="1560" w:hanging="567"/>
        <w:jc w:val="both"/>
        <w:rPr>
          <w:sz w:val="28"/>
          <w:szCs w:val="28"/>
        </w:rPr>
      </w:pPr>
      <w:r w:rsidRPr="00347A94">
        <w:rPr>
          <w:sz w:val="28"/>
          <w:szCs w:val="28"/>
        </w:rPr>
        <w:t>Ц</w:t>
      </w:r>
      <w:r w:rsidR="00D917BE" w:rsidRPr="00347A94">
        <w:rPr>
          <w:sz w:val="28"/>
          <w:szCs w:val="28"/>
        </w:rPr>
        <w:t>ели и задачи</w:t>
      </w:r>
    </w:p>
    <w:p w:rsidR="00AC4523" w:rsidRPr="00B327C6" w:rsidRDefault="004A233B" w:rsidP="00B327C6">
      <w:pPr>
        <w:pStyle w:val="TableParagraph"/>
        <w:spacing w:before="69" w:line="276" w:lineRule="auto"/>
        <w:ind w:left="270" w:right="202" w:firstLine="723"/>
        <w:jc w:val="both"/>
        <w:rPr>
          <w:sz w:val="28"/>
          <w:szCs w:val="28"/>
        </w:rPr>
      </w:pPr>
      <w:r w:rsidRPr="00B327C6">
        <w:rPr>
          <w:sz w:val="28"/>
          <w:szCs w:val="28"/>
        </w:rPr>
        <w:t>Основна цел на доклада е чрез него да се систем</w:t>
      </w:r>
      <w:r w:rsidR="00752A55" w:rsidRPr="00B327C6">
        <w:rPr>
          <w:sz w:val="28"/>
          <w:szCs w:val="28"/>
        </w:rPr>
        <w:t>атизира направеният по Дейност 1 от Проекта</w:t>
      </w:r>
      <w:r w:rsidRPr="00B327C6">
        <w:rPr>
          <w:sz w:val="28"/>
          <w:szCs w:val="28"/>
        </w:rPr>
        <w:t xml:space="preserve"> задълбочен анализ на съдебните процедури, завършили със спогодба, и на конкретните предпоставки за постигнатите спогодби. Тъй като предметът на медиация може да бъде широк: граждански, търговски, трудови, семейни, потребителски, административни спорове, съгласно промените от 2011 г. в Закона за медиацията, транспониращи Директива 2008/52 ЕО на Европейския парламент и на Съвета, </w:t>
      </w:r>
      <w:r w:rsidRPr="00B327C6">
        <w:rPr>
          <w:b/>
          <w:sz w:val="28"/>
          <w:szCs w:val="28"/>
        </w:rPr>
        <w:t>във фокуса на обективирания в доклада анализ</w:t>
      </w:r>
      <w:r w:rsidRPr="00B327C6">
        <w:rPr>
          <w:sz w:val="28"/>
          <w:szCs w:val="28"/>
        </w:rPr>
        <w:t xml:space="preserve"> са поставени </w:t>
      </w:r>
      <w:r w:rsidRPr="00B327C6">
        <w:rPr>
          <w:b/>
          <w:sz w:val="28"/>
          <w:szCs w:val="28"/>
        </w:rPr>
        <w:t>преимуществено семейните спорове</w:t>
      </w:r>
      <w:r w:rsidRPr="00B327C6">
        <w:rPr>
          <w:sz w:val="28"/>
          <w:szCs w:val="28"/>
        </w:rPr>
        <w:t xml:space="preserve">, а именно: за уреждане на отношенията във връзка с раздяла/развод или продължаване с брачен договор; за отношенията между родителите и </w:t>
      </w:r>
      <w:r w:rsidRPr="00B327C6">
        <w:rPr>
          <w:sz w:val="28"/>
          <w:szCs w:val="28"/>
        </w:rPr>
        <w:lastRenderedPageBreak/>
        <w:t>децата и във връзка с децата (родителски права, издръжка, режим на виждане, специфични предизвикателства); за имуществените отношения и омиротворяване на комуникацията занапред.</w:t>
      </w:r>
      <w:r w:rsidR="00D76495" w:rsidRPr="00B327C6">
        <w:rPr>
          <w:sz w:val="28"/>
          <w:szCs w:val="28"/>
        </w:rPr>
        <w:t xml:space="preserve"> </w:t>
      </w:r>
    </w:p>
    <w:p w:rsidR="00FC553B" w:rsidRPr="00B327C6" w:rsidRDefault="00DD5C60" w:rsidP="00B327C6">
      <w:pPr>
        <w:pStyle w:val="TableParagraph"/>
        <w:spacing w:before="69" w:line="276" w:lineRule="auto"/>
        <w:ind w:left="270" w:right="202" w:firstLine="641"/>
        <w:jc w:val="both"/>
        <w:rPr>
          <w:sz w:val="28"/>
          <w:szCs w:val="28"/>
        </w:rPr>
      </w:pPr>
      <w:r w:rsidRPr="00B327C6">
        <w:rPr>
          <w:sz w:val="28"/>
          <w:szCs w:val="28"/>
        </w:rPr>
        <w:t>Съставянето на доклада е в изпълнение на</w:t>
      </w:r>
      <w:r w:rsidR="00FC553B" w:rsidRPr="00B327C6">
        <w:rPr>
          <w:sz w:val="28"/>
          <w:szCs w:val="28"/>
        </w:rPr>
        <w:t>:</w:t>
      </w:r>
    </w:p>
    <w:p w:rsidR="00FC553B" w:rsidRPr="00B327C6" w:rsidRDefault="00FC553B" w:rsidP="00B327C6">
      <w:pPr>
        <w:pStyle w:val="TableParagraph"/>
        <w:spacing w:before="69" w:line="276" w:lineRule="auto"/>
        <w:ind w:left="270" w:right="202"/>
        <w:jc w:val="both"/>
        <w:rPr>
          <w:sz w:val="28"/>
          <w:szCs w:val="28"/>
        </w:rPr>
      </w:pPr>
      <w:r w:rsidRPr="00B327C6">
        <w:rPr>
          <w:sz w:val="28"/>
          <w:szCs w:val="28"/>
        </w:rPr>
        <w:t>-</w:t>
      </w:r>
      <w:r w:rsidR="00DD5C60" w:rsidRPr="00B327C6">
        <w:rPr>
          <w:sz w:val="28"/>
          <w:szCs w:val="28"/>
        </w:rPr>
        <w:t xml:space="preserve"> </w:t>
      </w:r>
      <w:r w:rsidR="00DD5C60" w:rsidRPr="00B327C6">
        <w:rPr>
          <w:b/>
          <w:sz w:val="28"/>
          <w:szCs w:val="28"/>
        </w:rPr>
        <w:t xml:space="preserve">Специфична цел № </w:t>
      </w:r>
      <w:r w:rsidR="00EC484A" w:rsidRPr="00B327C6">
        <w:rPr>
          <w:b/>
          <w:sz w:val="28"/>
          <w:szCs w:val="28"/>
        </w:rPr>
        <w:t>1</w:t>
      </w:r>
      <w:r w:rsidR="00EC484A" w:rsidRPr="00B327C6">
        <w:rPr>
          <w:sz w:val="28"/>
          <w:szCs w:val="28"/>
        </w:rPr>
        <w:t xml:space="preserve"> на П</w:t>
      </w:r>
      <w:r w:rsidR="00DD5C60" w:rsidRPr="00B327C6">
        <w:rPr>
          <w:sz w:val="28"/>
          <w:szCs w:val="28"/>
        </w:rPr>
        <w:t xml:space="preserve">роекта </w:t>
      </w:r>
      <w:r w:rsidR="004C7FF1" w:rsidRPr="00B327C6">
        <w:rPr>
          <w:sz w:val="28"/>
          <w:szCs w:val="28"/>
        </w:rPr>
        <w:t>–</w:t>
      </w:r>
      <w:r w:rsidR="00DD5C60" w:rsidRPr="00B327C6">
        <w:rPr>
          <w:sz w:val="28"/>
          <w:szCs w:val="28"/>
        </w:rPr>
        <w:t xml:space="preserve"> </w:t>
      </w:r>
      <w:r w:rsidR="004C7FF1" w:rsidRPr="00B327C6">
        <w:rPr>
          <w:sz w:val="28"/>
          <w:szCs w:val="28"/>
        </w:rPr>
        <w:t>„</w:t>
      </w:r>
      <w:r w:rsidR="00DD5C60" w:rsidRPr="00B327C6">
        <w:rPr>
          <w:sz w:val="28"/>
          <w:szCs w:val="28"/>
        </w:rPr>
        <w:t xml:space="preserve">Повишаване </w:t>
      </w:r>
      <w:r w:rsidR="00DD5C60" w:rsidRPr="00B327C6">
        <w:rPr>
          <w:b/>
          <w:sz w:val="28"/>
          <w:szCs w:val="28"/>
        </w:rPr>
        <w:t>информираността</w:t>
      </w:r>
      <w:r w:rsidR="00DD5C60" w:rsidRPr="00B327C6">
        <w:rPr>
          <w:sz w:val="28"/>
          <w:szCs w:val="28"/>
        </w:rPr>
        <w:t xml:space="preserve"> на г</w:t>
      </w:r>
      <w:r w:rsidR="00EC484A" w:rsidRPr="00B327C6">
        <w:rPr>
          <w:sz w:val="28"/>
          <w:szCs w:val="28"/>
        </w:rPr>
        <w:t xml:space="preserve">ражданското общество относно </w:t>
      </w:r>
      <w:r w:rsidR="00DD5C60" w:rsidRPr="00B327C6">
        <w:rPr>
          <w:sz w:val="28"/>
          <w:szCs w:val="28"/>
        </w:rPr>
        <w:t xml:space="preserve">съдебните процедури, завършили със спогодба и </w:t>
      </w:r>
      <w:r w:rsidR="00DD5C60" w:rsidRPr="00B327C6">
        <w:rPr>
          <w:b/>
          <w:sz w:val="28"/>
          <w:szCs w:val="28"/>
        </w:rPr>
        <w:t>насърчаването на използването</w:t>
      </w:r>
      <w:r w:rsidR="00DD5C60" w:rsidRPr="00B327C6">
        <w:rPr>
          <w:sz w:val="28"/>
          <w:szCs w:val="28"/>
        </w:rPr>
        <w:t xml:space="preserve"> на медиацията и алтернативни способи за ре</w:t>
      </w:r>
      <w:r w:rsidR="00EC484A" w:rsidRPr="00B327C6">
        <w:rPr>
          <w:sz w:val="28"/>
          <w:szCs w:val="28"/>
        </w:rPr>
        <w:t>шаване на семейните спорове</w:t>
      </w:r>
      <w:r w:rsidR="004C7FF1" w:rsidRPr="00B327C6">
        <w:rPr>
          <w:sz w:val="28"/>
          <w:szCs w:val="28"/>
        </w:rPr>
        <w:t>“</w:t>
      </w:r>
      <w:r w:rsidR="00EC484A" w:rsidRPr="00B327C6">
        <w:rPr>
          <w:sz w:val="28"/>
          <w:szCs w:val="28"/>
        </w:rPr>
        <w:t xml:space="preserve">; </w:t>
      </w:r>
    </w:p>
    <w:p w:rsidR="00D917BE" w:rsidRPr="00B327C6" w:rsidRDefault="00FC553B" w:rsidP="00B327C6">
      <w:pPr>
        <w:pStyle w:val="TableParagraph"/>
        <w:spacing w:before="69" w:line="276" w:lineRule="auto"/>
        <w:ind w:left="270" w:right="202"/>
        <w:jc w:val="both"/>
        <w:rPr>
          <w:i/>
          <w:sz w:val="28"/>
          <w:szCs w:val="28"/>
        </w:rPr>
      </w:pPr>
      <w:r w:rsidRPr="00B327C6">
        <w:rPr>
          <w:sz w:val="28"/>
          <w:szCs w:val="28"/>
        </w:rPr>
        <w:t xml:space="preserve">- </w:t>
      </w:r>
      <w:r w:rsidR="00EC484A" w:rsidRPr="00B327C6">
        <w:rPr>
          <w:b/>
          <w:sz w:val="28"/>
          <w:szCs w:val="28"/>
        </w:rPr>
        <w:t>С</w:t>
      </w:r>
      <w:r w:rsidR="00DD5C60" w:rsidRPr="00B327C6">
        <w:rPr>
          <w:b/>
          <w:sz w:val="28"/>
          <w:szCs w:val="28"/>
        </w:rPr>
        <w:t xml:space="preserve">пецифична цел </w:t>
      </w:r>
      <w:r w:rsidR="00EC484A" w:rsidRPr="00B327C6">
        <w:rPr>
          <w:b/>
          <w:sz w:val="28"/>
          <w:szCs w:val="28"/>
        </w:rPr>
        <w:t xml:space="preserve">№ </w:t>
      </w:r>
      <w:r w:rsidR="00DD5C60" w:rsidRPr="00B327C6">
        <w:rPr>
          <w:b/>
          <w:sz w:val="28"/>
          <w:szCs w:val="28"/>
        </w:rPr>
        <w:t>3</w:t>
      </w:r>
      <w:r w:rsidR="00DD5C60" w:rsidRPr="00B327C6">
        <w:rPr>
          <w:sz w:val="28"/>
          <w:szCs w:val="28"/>
        </w:rPr>
        <w:t xml:space="preserve"> </w:t>
      </w:r>
      <w:r w:rsidR="00EC484A" w:rsidRPr="00B327C6">
        <w:rPr>
          <w:sz w:val="28"/>
          <w:szCs w:val="28"/>
        </w:rPr>
        <w:t xml:space="preserve">на Проекта </w:t>
      </w:r>
      <w:r w:rsidR="004E315F" w:rsidRPr="00B327C6">
        <w:rPr>
          <w:i/>
          <w:sz w:val="28"/>
          <w:szCs w:val="28"/>
        </w:rPr>
        <w:t>–</w:t>
      </w:r>
      <w:r w:rsidR="00EC484A" w:rsidRPr="00B327C6">
        <w:rPr>
          <w:i/>
          <w:sz w:val="28"/>
          <w:szCs w:val="28"/>
        </w:rPr>
        <w:t xml:space="preserve"> </w:t>
      </w:r>
      <w:r w:rsidR="004E315F" w:rsidRPr="00B327C6">
        <w:rPr>
          <w:sz w:val="28"/>
          <w:szCs w:val="28"/>
        </w:rPr>
        <w:t>„</w:t>
      </w:r>
      <w:r w:rsidR="00DD5C60" w:rsidRPr="00B327C6">
        <w:rPr>
          <w:sz w:val="28"/>
          <w:szCs w:val="28"/>
        </w:rPr>
        <w:t xml:space="preserve">Формулиране и отправяне на </w:t>
      </w:r>
      <w:r w:rsidR="00DD5C60" w:rsidRPr="00B327C6">
        <w:rPr>
          <w:b/>
          <w:sz w:val="28"/>
          <w:szCs w:val="28"/>
        </w:rPr>
        <w:t xml:space="preserve">предложения за подобряване на работата на </w:t>
      </w:r>
      <w:r w:rsidR="00EC484A" w:rsidRPr="00B327C6">
        <w:rPr>
          <w:b/>
          <w:sz w:val="28"/>
          <w:szCs w:val="28"/>
        </w:rPr>
        <w:t>РС – Русе</w:t>
      </w:r>
      <w:r w:rsidR="00EC484A" w:rsidRPr="00B327C6">
        <w:rPr>
          <w:sz w:val="28"/>
          <w:szCs w:val="28"/>
        </w:rPr>
        <w:t xml:space="preserve"> в</w:t>
      </w:r>
      <w:r w:rsidR="00DD5C60" w:rsidRPr="00B327C6">
        <w:rPr>
          <w:sz w:val="28"/>
          <w:szCs w:val="28"/>
        </w:rPr>
        <w:t xml:space="preserve"> областта на алтернативни</w:t>
      </w:r>
      <w:r w:rsidR="00EC484A" w:rsidRPr="00B327C6">
        <w:rPr>
          <w:sz w:val="28"/>
          <w:szCs w:val="28"/>
        </w:rPr>
        <w:t>те</w:t>
      </w:r>
      <w:r w:rsidR="00DD5C60" w:rsidRPr="00B327C6">
        <w:rPr>
          <w:sz w:val="28"/>
          <w:szCs w:val="28"/>
        </w:rPr>
        <w:t xml:space="preserve"> методи за решаване на спорове</w:t>
      </w:r>
      <w:r w:rsidR="004E315F" w:rsidRPr="00B327C6">
        <w:rPr>
          <w:sz w:val="28"/>
          <w:szCs w:val="28"/>
        </w:rPr>
        <w:t>“</w:t>
      </w:r>
      <w:r w:rsidR="00DD5C60" w:rsidRPr="00B327C6">
        <w:rPr>
          <w:sz w:val="28"/>
          <w:szCs w:val="28"/>
        </w:rPr>
        <w:t>.</w:t>
      </w:r>
    </w:p>
    <w:p w:rsidR="004A233B" w:rsidRPr="00B327C6" w:rsidRDefault="004A233B" w:rsidP="00B327C6">
      <w:pPr>
        <w:pStyle w:val="TableParagraph"/>
        <w:spacing w:before="69" w:line="276" w:lineRule="auto"/>
        <w:jc w:val="both"/>
        <w:rPr>
          <w:sz w:val="28"/>
          <w:szCs w:val="28"/>
        </w:rPr>
      </w:pPr>
    </w:p>
    <w:p w:rsidR="00856495" w:rsidRPr="00347A94" w:rsidRDefault="008E05A1" w:rsidP="00C1005A">
      <w:pPr>
        <w:pStyle w:val="TableParagraph"/>
        <w:numPr>
          <w:ilvl w:val="1"/>
          <w:numId w:val="11"/>
        </w:numPr>
        <w:spacing w:before="69" w:line="276" w:lineRule="auto"/>
        <w:ind w:left="1560" w:hanging="567"/>
        <w:jc w:val="both"/>
        <w:rPr>
          <w:sz w:val="28"/>
          <w:szCs w:val="28"/>
        </w:rPr>
      </w:pPr>
      <w:r w:rsidRPr="00347A94">
        <w:rPr>
          <w:sz w:val="28"/>
          <w:szCs w:val="28"/>
        </w:rPr>
        <w:t>И</w:t>
      </w:r>
      <w:r w:rsidR="002C3549" w:rsidRPr="00347A94">
        <w:rPr>
          <w:sz w:val="28"/>
          <w:szCs w:val="28"/>
        </w:rPr>
        <w:t>зявление на мисията</w:t>
      </w:r>
    </w:p>
    <w:p w:rsidR="001D29C7" w:rsidRPr="00B327C6" w:rsidRDefault="00BB262F" w:rsidP="00B327C6">
      <w:pPr>
        <w:pStyle w:val="TableParagraph"/>
        <w:spacing w:before="69" w:line="276" w:lineRule="auto"/>
        <w:ind w:left="270" w:right="202" w:firstLine="723"/>
        <w:jc w:val="both"/>
        <w:rPr>
          <w:sz w:val="28"/>
          <w:szCs w:val="28"/>
        </w:rPr>
      </w:pPr>
      <w:r w:rsidRPr="00B327C6">
        <w:rPr>
          <w:sz w:val="28"/>
          <w:szCs w:val="28"/>
        </w:rPr>
        <w:t>Мисията на наст</w:t>
      </w:r>
      <w:r w:rsidR="001D29C7" w:rsidRPr="00B327C6">
        <w:rPr>
          <w:sz w:val="28"/>
          <w:szCs w:val="28"/>
        </w:rPr>
        <w:t>оящото изследване е да предложи</w:t>
      </w:r>
      <w:r w:rsidR="00E43348" w:rsidRPr="00B327C6">
        <w:rPr>
          <w:sz w:val="28"/>
          <w:szCs w:val="28"/>
        </w:rPr>
        <w:t xml:space="preserve"> обхватен и</w:t>
      </w:r>
      <w:r w:rsidR="001D29C7" w:rsidRPr="00B327C6">
        <w:rPr>
          <w:sz w:val="28"/>
          <w:szCs w:val="28"/>
        </w:rPr>
        <w:t xml:space="preserve"> независи</w:t>
      </w:r>
      <w:r w:rsidR="00E43348" w:rsidRPr="00B327C6">
        <w:rPr>
          <w:sz w:val="28"/>
          <w:szCs w:val="28"/>
        </w:rPr>
        <w:t xml:space="preserve">м анализ на съдебната реформа в </w:t>
      </w:r>
      <w:r w:rsidR="001D29C7" w:rsidRPr="00B327C6">
        <w:rPr>
          <w:sz w:val="28"/>
          <w:szCs w:val="28"/>
        </w:rPr>
        <w:t>областта на извънсъ</w:t>
      </w:r>
      <w:r w:rsidR="00E43348" w:rsidRPr="00B327C6">
        <w:rPr>
          <w:sz w:val="28"/>
          <w:szCs w:val="28"/>
        </w:rPr>
        <w:t xml:space="preserve">дебното решаване на спорове, включващ </w:t>
      </w:r>
      <w:r w:rsidR="002416DA" w:rsidRPr="00B327C6">
        <w:rPr>
          <w:sz w:val="28"/>
          <w:szCs w:val="28"/>
        </w:rPr>
        <w:t>анализирането</w:t>
      </w:r>
      <w:r w:rsidR="00E43348" w:rsidRPr="00B327C6">
        <w:rPr>
          <w:sz w:val="28"/>
          <w:szCs w:val="28"/>
        </w:rPr>
        <w:t xml:space="preserve"> на съдебните процедури, завършили със спогодба и определянето на </w:t>
      </w:r>
      <w:r w:rsidR="00E43348" w:rsidRPr="00B327C6">
        <w:rPr>
          <w:b/>
          <w:sz w:val="28"/>
          <w:szCs w:val="28"/>
        </w:rPr>
        <w:t xml:space="preserve">конкретните предпоставки за </w:t>
      </w:r>
      <w:r w:rsidR="00CF6E97" w:rsidRPr="00B327C6">
        <w:rPr>
          <w:b/>
          <w:sz w:val="28"/>
          <w:szCs w:val="28"/>
        </w:rPr>
        <w:t>постигане, респ. непостигане на</w:t>
      </w:r>
      <w:r w:rsidR="00E43348" w:rsidRPr="00B327C6">
        <w:rPr>
          <w:b/>
          <w:sz w:val="28"/>
          <w:szCs w:val="28"/>
        </w:rPr>
        <w:t xml:space="preserve"> спогодби</w:t>
      </w:r>
      <w:r w:rsidR="00ED2FD8" w:rsidRPr="00B327C6">
        <w:rPr>
          <w:sz w:val="28"/>
          <w:szCs w:val="28"/>
        </w:rPr>
        <w:t xml:space="preserve">, както и да изведе </w:t>
      </w:r>
      <w:r w:rsidR="00ED2FD8" w:rsidRPr="00B327C6">
        <w:rPr>
          <w:b/>
          <w:sz w:val="28"/>
          <w:szCs w:val="28"/>
        </w:rPr>
        <w:t>система от препоръки с общонационална и с локална насоченост</w:t>
      </w:r>
      <w:r w:rsidR="00E43348" w:rsidRPr="00B327C6">
        <w:rPr>
          <w:b/>
          <w:sz w:val="28"/>
          <w:szCs w:val="28"/>
        </w:rPr>
        <w:t>.</w:t>
      </w:r>
      <w:r w:rsidR="00ED2FD8" w:rsidRPr="00B327C6">
        <w:rPr>
          <w:sz w:val="28"/>
          <w:szCs w:val="28"/>
        </w:rPr>
        <w:t xml:space="preserve"> Н</w:t>
      </w:r>
      <w:r w:rsidR="00C44FB3" w:rsidRPr="00B327C6">
        <w:rPr>
          <w:sz w:val="28"/>
          <w:szCs w:val="28"/>
        </w:rPr>
        <w:t xml:space="preserve">астоящото проучване е в унисон със стратегията на българското законодателство за съдебна реформа в частта й, </w:t>
      </w:r>
      <w:r w:rsidR="00ED2FD8" w:rsidRPr="00B327C6">
        <w:rPr>
          <w:sz w:val="28"/>
          <w:szCs w:val="28"/>
        </w:rPr>
        <w:t>касаеща</w:t>
      </w:r>
      <w:r w:rsidR="00C44FB3" w:rsidRPr="00B327C6">
        <w:rPr>
          <w:sz w:val="28"/>
          <w:szCs w:val="28"/>
        </w:rPr>
        <w:t xml:space="preserve"> цялостното интегриране на алтернативни методи за разрешаване на спорове, включително процедурата по медиация, чрез които ефективно да се достигне до разтоварване на сист</w:t>
      </w:r>
      <w:r w:rsidR="00C22B98" w:rsidRPr="00B327C6">
        <w:rPr>
          <w:sz w:val="28"/>
          <w:szCs w:val="28"/>
        </w:rPr>
        <w:t>емата и до осъществяване на по-</w:t>
      </w:r>
      <w:r w:rsidR="00C44FB3" w:rsidRPr="00B327C6">
        <w:rPr>
          <w:sz w:val="28"/>
          <w:szCs w:val="28"/>
        </w:rPr>
        <w:t>засилен контрол върху съдебната власт от страна на гражданското общество.</w:t>
      </w:r>
      <w:r w:rsidR="00E43348" w:rsidRPr="00B327C6">
        <w:rPr>
          <w:sz w:val="28"/>
          <w:szCs w:val="28"/>
        </w:rPr>
        <w:t xml:space="preserve"> </w:t>
      </w:r>
    </w:p>
    <w:p w:rsidR="00BB262F" w:rsidRPr="00B327C6" w:rsidRDefault="00BB262F" w:rsidP="00B327C6">
      <w:pPr>
        <w:pStyle w:val="TableParagraph"/>
        <w:spacing w:before="69" w:line="276" w:lineRule="auto"/>
        <w:ind w:left="0"/>
        <w:jc w:val="both"/>
        <w:rPr>
          <w:sz w:val="28"/>
          <w:szCs w:val="28"/>
        </w:rPr>
      </w:pPr>
    </w:p>
    <w:p w:rsidR="00856495" w:rsidRPr="00347A94" w:rsidRDefault="008E05A1" w:rsidP="00C1005A">
      <w:pPr>
        <w:pStyle w:val="TableParagraph"/>
        <w:numPr>
          <w:ilvl w:val="1"/>
          <w:numId w:val="11"/>
        </w:numPr>
        <w:spacing w:before="69" w:line="276" w:lineRule="auto"/>
        <w:ind w:left="1560" w:hanging="567"/>
        <w:jc w:val="both"/>
        <w:rPr>
          <w:sz w:val="28"/>
          <w:szCs w:val="28"/>
        </w:rPr>
      </w:pPr>
      <w:r w:rsidRPr="00347A94">
        <w:rPr>
          <w:sz w:val="28"/>
          <w:szCs w:val="28"/>
        </w:rPr>
        <w:t>Р</w:t>
      </w:r>
      <w:r w:rsidR="002C3549" w:rsidRPr="00347A94">
        <w:rPr>
          <w:sz w:val="28"/>
          <w:szCs w:val="28"/>
        </w:rPr>
        <w:t>аботна хипотеза</w:t>
      </w:r>
    </w:p>
    <w:p w:rsidR="00AC4523" w:rsidRPr="00B327C6" w:rsidRDefault="00C92BDC" w:rsidP="00B327C6">
      <w:pPr>
        <w:pStyle w:val="TableParagraph"/>
        <w:spacing w:before="69" w:line="276" w:lineRule="auto"/>
        <w:ind w:left="270" w:right="202" w:firstLine="723"/>
        <w:jc w:val="both"/>
        <w:rPr>
          <w:sz w:val="28"/>
          <w:szCs w:val="28"/>
        </w:rPr>
      </w:pPr>
      <w:r w:rsidRPr="00B327C6">
        <w:rPr>
          <w:sz w:val="28"/>
          <w:szCs w:val="28"/>
        </w:rPr>
        <w:t>Работната хипотеза, която подлагаме н</w:t>
      </w:r>
      <w:r w:rsidR="00752A55" w:rsidRPr="00B327C6">
        <w:rPr>
          <w:sz w:val="28"/>
          <w:szCs w:val="28"/>
        </w:rPr>
        <w:t>а проверка чрез</w:t>
      </w:r>
      <w:r w:rsidR="00E97BA2" w:rsidRPr="00B327C6">
        <w:rPr>
          <w:sz w:val="28"/>
          <w:szCs w:val="28"/>
        </w:rPr>
        <w:t xml:space="preserve"> настоящия доклад, е свързана с определени допускания относно причините за </w:t>
      </w:r>
      <w:r w:rsidR="00E97BA2" w:rsidRPr="00B327C6">
        <w:rPr>
          <w:b/>
          <w:sz w:val="28"/>
          <w:szCs w:val="28"/>
        </w:rPr>
        <w:t>недостатъчното и неефективното извънсъдебно ре</w:t>
      </w:r>
      <w:r w:rsidR="006674E6" w:rsidRPr="00B327C6">
        <w:rPr>
          <w:b/>
          <w:sz w:val="28"/>
          <w:szCs w:val="28"/>
        </w:rPr>
        <w:t>шаване на семейни спорове</w:t>
      </w:r>
      <w:r w:rsidR="006674E6" w:rsidRPr="00B327C6">
        <w:rPr>
          <w:sz w:val="28"/>
          <w:szCs w:val="28"/>
        </w:rPr>
        <w:t>. Цели</w:t>
      </w:r>
      <w:r w:rsidR="00E97BA2" w:rsidRPr="00B327C6">
        <w:rPr>
          <w:sz w:val="28"/>
          <w:szCs w:val="28"/>
        </w:rPr>
        <w:t xml:space="preserve"> се същите да бъдат подложени на задълбочен анализ, систематизирани и обвързани с адресиращи г</w:t>
      </w:r>
      <w:r w:rsidR="00752A55" w:rsidRPr="00B327C6">
        <w:rPr>
          <w:sz w:val="28"/>
          <w:szCs w:val="28"/>
        </w:rPr>
        <w:t xml:space="preserve">и в пълнота препоръки </w:t>
      </w:r>
      <w:r w:rsidR="002416DA" w:rsidRPr="00B327C6">
        <w:rPr>
          <w:sz w:val="28"/>
          <w:szCs w:val="28"/>
        </w:rPr>
        <w:t xml:space="preserve">за практически решения. </w:t>
      </w:r>
    </w:p>
    <w:p w:rsidR="00D917BE" w:rsidRPr="00B327C6" w:rsidRDefault="002416DA" w:rsidP="00B327C6">
      <w:pPr>
        <w:pStyle w:val="TableParagraph"/>
        <w:spacing w:before="69" w:line="276" w:lineRule="auto"/>
        <w:ind w:left="270" w:right="202"/>
        <w:jc w:val="both"/>
        <w:rPr>
          <w:sz w:val="28"/>
          <w:szCs w:val="28"/>
        </w:rPr>
      </w:pPr>
      <w:r w:rsidRPr="00B327C6">
        <w:rPr>
          <w:sz w:val="28"/>
          <w:szCs w:val="28"/>
        </w:rPr>
        <w:t>Една част от предлаганите решения са с национална приложимост, а друга – създадени конкретно за нуждите на</w:t>
      </w:r>
      <w:r w:rsidR="00752A55" w:rsidRPr="00B327C6">
        <w:rPr>
          <w:sz w:val="28"/>
          <w:szCs w:val="28"/>
        </w:rPr>
        <w:t xml:space="preserve"> РС </w:t>
      </w:r>
      <w:r w:rsidRPr="00B327C6">
        <w:rPr>
          <w:sz w:val="28"/>
          <w:szCs w:val="28"/>
        </w:rPr>
        <w:t>–</w:t>
      </w:r>
      <w:r w:rsidR="00752A55" w:rsidRPr="00B327C6">
        <w:rPr>
          <w:sz w:val="28"/>
          <w:szCs w:val="28"/>
        </w:rPr>
        <w:t>Русе</w:t>
      </w:r>
      <w:r w:rsidRPr="00B327C6">
        <w:rPr>
          <w:sz w:val="28"/>
          <w:szCs w:val="28"/>
        </w:rPr>
        <w:t xml:space="preserve"> (</w:t>
      </w:r>
      <w:r w:rsidR="00ED2FD8" w:rsidRPr="00B327C6">
        <w:rPr>
          <w:sz w:val="28"/>
          <w:szCs w:val="28"/>
        </w:rPr>
        <w:t xml:space="preserve">в т.ч. </w:t>
      </w:r>
      <w:r w:rsidRPr="00B327C6">
        <w:rPr>
          <w:b/>
          <w:sz w:val="28"/>
          <w:szCs w:val="28"/>
        </w:rPr>
        <w:t xml:space="preserve">онлайн </w:t>
      </w:r>
      <w:r w:rsidR="00703C27" w:rsidRPr="00B327C6">
        <w:rPr>
          <w:b/>
          <w:sz w:val="28"/>
          <w:szCs w:val="28"/>
        </w:rPr>
        <w:t>инструмент</w:t>
      </w:r>
      <w:r w:rsidR="00703C27" w:rsidRPr="00B327C6">
        <w:rPr>
          <w:sz w:val="28"/>
          <w:szCs w:val="28"/>
        </w:rPr>
        <w:t xml:space="preserve">, </w:t>
      </w:r>
      <w:r w:rsidR="00703C27" w:rsidRPr="00B327C6">
        <w:rPr>
          <w:sz w:val="28"/>
          <w:szCs w:val="28"/>
        </w:rPr>
        <w:lastRenderedPageBreak/>
        <w:t xml:space="preserve">насочен към </w:t>
      </w:r>
      <w:r w:rsidRPr="00B327C6">
        <w:rPr>
          <w:sz w:val="28"/>
          <w:szCs w:val="28"/>
        </w:rPr>
        <w:t xml:space="preserve">решаването на семейни спорове, ведно с постоянно действащ към съда </w:t>
      </w:r>
      <w:r w:rsidRPr="00B327C6">
        <w:rPr>
          <w:b/>
          <w:sz w:val="28"/>
          <w:szCs w:val="28"/>
        </w:rPr>
        <w:t>Център по медиация</w:t>
      </w:r>
      <w:r w:rsidRPr="00B327C6">
        <w:rPr>
          <w:sz w:val="28"/>
          <w:szCs w:val="28"/>
        </w:rPr>
        <w:t>).</w:t>
      </w:r>
    </w:p>
    <w:p w:rsidR="00C92BDC" w:rsidRPr="00B327C6" w:rsidRDefault="00C92BDC" w:rsidP="00B327C6">
      <w:pPr>
        <w:pStyle w:val="TableParagraph"/>
        <w:spacing w:before="69" w:line="276" w:lineRule="auto"/>
        <w:jc w:val="both"/>
        <w:rPr>
          <w:sz w:val="28"/>
          <w:szCs w:val="28"/>
        </w:rPr>
      </w:pPr>
    </w:p>
    <w:p w:rsidR="00C92BDC" w:rsidRPr="00347A94" w:rsidRDefault="008E05A1" w:rsidP="00C1005A">
      <w:pPr>
        <w:pStyle w:val="TableParagraph"/>
        <w:numPr>
          <w:ilvl w:val="1"/>
          <w:numId w:val="11"/>
        </w:numPr>
        <w:spacing w:before="69" w:line="276" w:lineRule="auto"/>
        <w:ind w:left="1560" w:hanging="567"/>
        <w:jc w:val="both"/>
        <w:rPr>
          <w:sz w:val="28"/>
          <w:szCs w:val="28"/>
        </w:rPr>
      </w:pPr>
      <w:r w:rsidRPr="00347A94">
        <w:rPr>
          <w:sz w:val="28"/>
          <w:szCs w:val="28"/>
        </w:rPr>
        <w:t>М</w:t>
      </w:r>
      <w:r w:rsidR="002C3549" w:rsidRPr="00347A94">
        <w:rPr>
          <w:sz w:val="28"/>
          <w:szCs w:val="28"/>
        </w:rPr>
        <w:t>етодология</w:t>
      </w:r>
    </w:p>
    <w:p w:rsidR="00425338" w:rsidRPr="00B327C6" w:rsidRDefault="00C92BDC" w:rsidP="00B327C6">
      <w:pPr>
        <w:pStyle w:val="TableParagraph"/>
        <w:spacing w:before="69" w:line="276" w:lineRule="auto"/>
        <w:ind w:left="270" w:right="202" w:firstLine="723"/>
        <w:jc w:val="both"/>
        <w:rPr>
          <w:sz w:val="28"/>
          <w:szCs w:val="28"/>
        </w:rPr>
      </w:pPr>
      <w:r w:rsidRPr="00B327C6">
        <w:rPr>
          <w:sz w:val="28"/>
          <w:szCs w:val="28"/>
        </w:rPr>
        <w:t>Необходимите статистически данни, върху които опира заключенията си експертният екип, съставил до</w:t>
      </w:r>
      <w:r w:rsidR="004A233B" w:rsidRPr="00B327C6">
        <w:rPr>
          <w:sz w:val="28"/>
          <w:szCs w:val="28"/>
        </w:rPr>
        <w:t>клада, бяха събрани посредством</w:t>
      </w:r>
      <w:r w:rsidR="00425338" w:rsidRPr="00B327C6">
        <w:rPr>
          <w:sz w:val="28"/>
          <w:szCs w:val="28"/>
        </w:rPr>
        <w:t>:</w:t>
      </w:r>
    </w:p>
    <w:p w:rsidR="00425338" w:rsidRPr="00B327C6" w:rsidRDefault="00B327C6" w:rsidP="00B327C6">
      <w:pPr>
        <w:pStyle w:val="TableParagraph"/>
        <w:spacing w:before="69" w:line="276" w:lineRule="auto"/>
        <w:ind w:left="284" w:right="202" w:firstLine="709"/>
        <w:jc w:val="both"/>
        <w:rPr>
          <w:sz w:val="28"/>
          <w:szCs w:val="28"/>
        </w:rPr>
      </w:pPr>
      <w:r>
        <w:rPr>
          <w:sz w:val="28"/>
          <w:szCs w:val="28"/>
        </w:rPr>
        <w:t xml:space="preserve">3.4.1. </w:t>
      </w:r>
      <w:r w:rsidR="004A233B" w:rsidRPr="00B327C6">
        <w:rPr>
          <w:sz w:val="28"/>
          <w:szCs w:val="28"/>
        </w:rPr>
        <w:t xml:space="preserve">предоставената от статистиците към РС – Русе </w:t>
      </w:r>
      <w:r w:rsidR="004A233B" w:rsidRPr="00B327C6">
        <w:rPr>
          <w:b/>
          <w:sz w:val="28"/>
          <w:szCs w:val="28"/>
        </w:rPr>
        <w:t>подробна</w:t>
      </w:r>
      <w:r w:rsidR="002E2718" w:rsidRPr="00B327C6">
        <w:rPr>
          <w:b/>
          <w:sz w:val="28"/>
          <w:szCs w:val="28"/>
        </w:rPr>
        <w:t xml:space="preserve"> статистическа</w:t>
      </w:r>
      <w:r w:rsidR="004A233B" w:rsidRPr="00B327C6">
        <w:rPr>
          <w:b/>
          <w:sz w:val="28"/>
          <w:szCs w:val="28"/>
        </w:rPr>
        <w:t xml:space="preserve"> информация</w:t>
      </w:r>
      <w:r w:rsidR="004A233B" w:rsidRPr="00B327C6">
        <w:rPr>
          <w:sz w:val="28"/>
          <w:szCs w:val="28"/>
        </w:rPr>
        <w:t xml:space="preserve"> за реша</w:t>
      </w:r>
      <w:r w:rsidR="00425338" w:rsidRPr="00B327C6">
        <w:rPr>
          <w:sz w:val="28"/>
          <w:szCs w:val="28"/>
        </w:rPr>
        <w:t>ването на изследвания кръг дела</w:t>
      </w:r>
      <w:r w:rsidR="002E2718" w:rsidRPr="00B327C6">
        <w:rPr>
          <w:sz w:val="28"/>
          <w:szCs w:val="28"/>
        </w:rPr>
        <w:t xml:space="preserve"> </w:t>
      </w:r>
      <w:r w:rsidR="00527C5E" w:rsidRPr="00B327C6">
        <w:rPr>
          <w:sz w:val="28"/>
          <w:szCs w:val="28"/>
        </w:rPr>
        <w:t>за 2019 и 2020 г.</w:t>
      </w:r>
      <w:r w:rsidR="000E3DA3" w:rsidRPr="00B327C6">
        <w:rPr>
          <w:sz w:val="28"/>
          <w:szCs w:val="28"/>
        </w:rPr>
        <w:t xml:space="preserve">, ведно с </w:t>
      </w:r>
      <w:r w:rsidR="000E3DA3" w:rsidRPr="00B327C6">
        <w:rPr>
          <w:b/>
          <w:sz w:val="28"/>
          <w:szCs w:val="28"/>
        </w:rPr>
        <w:t>информацията за работата на съда</w:t>
      </w:r>
      <w:r w:rsidR="000E3DA3" w:rsidRPr="00B327C6">
        <w:rPr>
          <w:sz w:val="28"/>
          <w:szCs w:val="28"/>
        </w:rPr>
        <w:t xml:space="preserve">, предоставена от подпомагащите проектното изпълнение </w:t>
      </w:r>
      <w:r w:rsidR="000E3DA3" w:rsidRPr="00B327C6">
        <w:rPr>
          <w:b/>
          <w:sz w:val="28"/>
          <w:szCs w:val="28"/>
        </w:rPr>
        <w:t>съдии</w:t>
      </w:r>
      <w:r w:rsidR="000E3DA3" w:rsidRPr="00B327C6">
        <w:rPr>
          <w:sz w:val="28"/>
          <w:szCs w:val="28"/>
        </w:rPr>
        <w:t>;</w:t>
      </w:r>
    </w:p>
    <w:p w:rsidR="00547675" w:rsidRDefault="00B327C6" w:rsidP="00B327C6">
      <w:pPr>
        <w:pStyle w:val="TableParagraph"/>
        <w:spacing w:before="69" w:line="276" w:lineRule="auto"/>
        <w:ind w:left="270" w:right="202" w:firstLine="723"/>
        <w:jc w:val="both"/>
        <w:rPr>
          <w:sz w:val="28"/>
          <w:szCs w:val="28"/>
        </w:rPr>
      </w:pPr>
      <w:r>
        <w:rPr>
          <w:sz w:val="28"/>
          <w:szCs w:val="28"/>
        </w:rPr>
        <w:t xml:space="preserve">3.4.2. </w:t>
      </w:r>
      <w:r w:rsidR="00547675" w:rsidRPr="00B327C6">
        <w:rPr>
          <w:sz w:val="28"/>
          <w:szCs w:val="28"/>
        </w:rPr>
        <w:t xml:space="preserve">събраната по време на </w:t>
      </w:r>
      <w:r w:rsidR="00547675" w:rsidRPr="00B327C6">
        <w:rPr>
          <w:b/>
          <w:sz w:val="28"/>
          <w:szCs w:val="28"/>
        </w:rPr>
        <w:t>гражданското наблюдение</w:t>
      </w:r>
      <w:r w:rsidR="00547675" w:rsidRPr="00B327C6">
        <w:rPr>
          <w:sz w:val="28"/>
          <w:szCs w:val="28"/>
        </w:rPr>
        <w:t xml:space="preserve"> по проекта „Съдебната реформа под лупа“ информация за граждански дела, разглеждани от РС – Русе през 2019 г.;</w:t>
      </w:r>
    </w:p>
    <w:p w:rsidR="000E3DA3" w:rsidRPr="00B327C6" w:rsidRDefault="00307B4B" w:rsidP="00307B4B">
      <w:pPr>
        <w:pStyle w:val="TableParagraph"/>
        <w:spacing w:before="69" w:line="276" w:lineRule="auto"/>
        <w:ind w:left="270" w:right="202" w:firstLine="723"/>
        <w:jc w:val="both"/>
        <w:rPr>
          <w:sz w:val="28"/>
          <w:szCs w:val="28"/>
        </w:rPr>
      </w:pPr>
      <w:r>
        <w:rPr>
          <w:sz w:val="28"/>
          <w:szCs w:val="28"/>
        </w:rPr>
        <w:t xml:space="preserve">3.4.3. </w:t>
      </w:r>
      <w:r w:rsidR="00C11C87" w:rsidRPr="00B327C6">
        <w:rPr>
          <w:b/>
          <w:sz w:val="28"/>
          <w:szCs w:val="28"/>
        </w:rPr>
        <w:t xml:space="preserve">годишните </w:t>
      </w:r>
      <w:r w:rsidR="000E3DA3" w:rsidRPr="00B327C6">
        <w:rPr>
          <w:b/>
          <w:sz w:val="28"/>
          <w:szCs w:val="28"/>
        </w:rPr>
        <w:t xml:space="preserve">докладите за дейността на </w:t>
      </w:r>
      <w:r w:rsidR="00C11C87" w:rsidRPr="00B327C6">
        <w:rPr>
          <w:b/>
          <w:sz w:val="28"/>
          <w:szCs w:val="28"/>
        </w:rPr>
        <w:t>съдилищата</w:t>
      </w:r>
      <w:r w:rsidR="00C11C87" w:rsidRPr="00B327C6">
        <w:rPr>
          <w:sz w:val="28"/>
          <w:szCs w:val="28"/>
        </w:rPr>
        <w:t xml:space="preserve"> и </w:t>
      </w:r>
      <w:r w:rsidR="000E3DA3" w:rsidRPr="00B327C6">
        <w:rPr>
          <w:b/>
          <w:sz w:val="28"/>
          <w:szCs w:val="28"/>
        </w:rPr>
        <w:t>таблиците с обобщена статистическа информация за делата</w:t>
      </w:r>
      <w:r w:rsidR="000E3DA3" w:rsidRPr="00B327C6">
        <w:rPr>
          <w:sz w:val="28"/>
          <w:szCs w:val="28"/>
        </w:rPr>
        <w:t xml:space="preserve">, </w:t>
      </w:r>
      <w:r w:rsidR="00C11C87" w:rsidRPr="00B327C6">
        <w:rPr>
          <w:sz w:val="28"/>
          <w:szCs w:val="28"/>
        </w:rPr>
        <w:t xml:space="preserve">изготвяни от </w:t>
      </w:r>
      <w:r w:rsidR="00C11C87" w:rsidRPr="00B327C6">
        <w:rPr>
          <w:b/>
          <w:sz w:val="28"/>
          <w:szCs w:val="28"/>
        </w:rPr>
        <w:t>Висшия съдебен съвет</w:t>
      </w:r>
      <w:r w:rsidR="000B3107" w:rsidRPr="00B327C6">
        <w:rPr>
          <w:b/>
          <w:sz w:val="28"/>
          <w:szCs w:val="28"/>
        </w:rPr>
        <w:t xml:space="preserve"> </w:t>
      </w:r>
      <w:r w:rsidR="000B3107" w:rsidRPr="00B327C6">
        <w:rPr>
          <w:sz w:val="28"/>
          <w:szCs w:val="28"/>
        </w:rPr>
        <w:t>на всяко полугодие</w:t>
      </w:r>
      <w:r w:rsidR="000E3DA3" w:rsidRPr="00B327C6">
        <w:rPr>
          <w:sz w:val="28"/>
          <w:szCs w:val="28"/>
        </w:rPr>
        <w:t>;</w:t>
      </w:r>
    </w:p>
    <w:p w:rsidR="00425338" w:rsidRPr="00B327C6" w:rsidRDefault="00307B4B" w:rsidP="00307B4B">
      <w:pPr>
        <w:pStyle w:val="TableParagraph"/>
        <w:spacing w:before="69" w:line="276" w:lineRule="auto"/>
        <w:ind w:left="270" w:right="202" w:firstLine="723"/>
        <w:jc w:val="both"/>
        <w:rPr>
          <w:sz w:val="28"/>
          <w:szCs w:val="28"/>
        </w:rPr>
      </w:pPr>
      <w:r>
        <w:rPr>
          <w:sz w:val="28"/>
          <w:szCs w:val="28"/>
        </w:rPr>
        <w:t xml:space="preserve">3.4.5. </w:t>
      </w:r>
      <w:r w:rsidR="004A233B" w:rsidRPr="00B327C6">
        <w:rPr>
          <w:sz w:val="28"/>
          <w:szCs w:val="28"/>
        </w:rPr>
        <w:t>широк анализ на релеван</w:t>
      </w:r>
      <w:r w:rsidR="00425338" w:rsidRPr="00B327C6">
        <w:rPr>
          <w:sz w:val="28"/>
          <w:szCs w:val="28"/>
        </w:rPr>
        <w:t xml:space="preserve">тна </w:t>
      </w:r>
      <w:r w:rsidR="00425338" w:rsidRPr="00B327C6">
        <w:rPr>
          <w:b/>
          <w:sz w:val="28"/>
          <w:szCs w:val="28"/>
        </w:rPr>
        <w:t>съдебна практика</w:t>
      </w:r>
      <w:r w:rsidR="00425338" w:rsidRPr="00B327C6">
        <w:rPr>
          <w:sz w:val="28"/>
          <w:szCs w:val="28"/>
        </w:rPr>
        <w:t xml:space="preserve"> в страната;</w:t>
      </w:r>
    </w:p>
    <w:p w:rsidR="002C3549" w:rsidRPr="00B327C6" w:rsidRDefault="00307B4B" w:rsidP="00307B4B">
      <w:pPr>
        <w:pStyle w:val="TableParagraph"/>
        <w:spacing w:before="69" w:line="276" w:lineRule="auto"/>
        <w:ind w:left="270" w:right="202" w:firstLine="723"/>
        <w:jc w:val="both"/>
        <w:rPr>
          <w:sz w:val="28"/>
          <w:szCs w:val="28"/>
        </w:rPr>
      </w:pPr>
      <w:r>
        <w:rPr>
          <w:sz w:val="28"/>
          <w:szCs w:val="28"/>
        </w:rPr>
        <w:t xml:space="preserve">3.4.6. </w:t>
      </w:r>
      <w:r w:rsidR="004A233B" w:rsidRPr="00B327C6">
        <w:rPr>
          <w:b/>
          <w:sz w:val="28"/>
          <w:szCs w:val="28"/>
        </w:rPr>
        <w:t>доклади</w:t>
      </w:r>
      <w:r w:rsidR="004A233B" w:rsidRPr="00B327C6">
        <w:rPr>
          <w:sz w:val="28"/>
          <w:szCs w:val="28"/>
        </w:rPr>
        <w:t xml:space="preserve"> на </w:t>
      </w:r>
      <w:r w:rsidR="00C313A3" w:rsidRPr="00B327C6">
        <w:rPr>
          <w:sz w:val="28"/>
          <w:szCs w:val="28"/>
        </w:rPr>
        <w:t xml:space="preserve">съдилища, </w:t>
      </w:r>
      <w:r w:rsidR="004A233B" w:rsidRPr="00B327C6">
        <w:rPr>
          <w:sz w:val="28"/>
          <w:szCs w:val="28"/>
        </w:rPr>
        <w:t>институции</w:t>
      </w:r>
      <w:r w:rsidR="00060A1D" w:rsidRPr="00B327C6">
        <w:rPr>
          <w:sz w:val="28"/>
          <w:szCs w:val="28"/>
        </w:rPr>
        <w:t xml:space="preserve"> - вкл. тази на българския омбудсман</w:t>
      </w:r>
      <w:r w:rsidR="004A233B" w:rsidRPr="00B327C6">
        <w:rPr>
          <w:sz w:val="28"/>
          <w:szCs w:val="28"/>
        </w:rPr>
        <w:t>, социални работници, кризисни центрове, експерти от координационни механизми по места, семейни медиатори, юристи</w:t>
      </w:r>
      <w:r w:rsidR="002E2718" w:rsidRPr="00B327C6">
        <w:rPr>
          <w:sz w:val="28"/>
          <w:szCs w:val="28"/>
        </w:rPr>
        <w:t>, граждански организации</w:t>
      </w:r>
      <w:r w:rsidR="00060A1D" w:rsidRPr="00B327C6">
        <w:rPr>
          <w:sz w:val="28"/>
          <w:szCs w:val="28"/>
        </w:rPr>
        <w:t>, ведно с</w:t>
      </w:r>
      <w:r w:rsidR="00CC4740" w:rsidRPr="00B327C6">
        <w:rPr>
          <w:sz w:val="28"/>
          <w:szCs w:val="28"/>
        </w:rPr>
        <w:t xml:space="preserve"> доклади, съставени в рамките на други проекти, получили финансиране по Оперативна програма „Добро управление“</w:t>
      </w:r>
      <w:r w:rsidR="0097213E" w:rsidRPr="00B327C6">
        <w:rPr>
          <w:sz w:val="28"/>
          <w:szCs w:val="28"/>
        </w:rPr>
        <w:t xml:space="preserve">, </w:t>
      </w:r>
      <w:r w:rsidR="00060A1D" w:rsidRPr="00B327C6">
        <w:rPr>
          <w:sz w:val="28"/>
          <w:szCs w:val="28"/>
        </w:rPr>
        <w:t xml:space="preserve">с оглед </w:t>
      </w:r>
      <w:r w:rsidR="00B20FEF" w:rsidRPr="00B327C6">
        <w:rPr>
          <w:sz w:val="28"/>
          <w:szCs w:val="28"/>
        </w:rPr>
        <w:t xml:space="preserve">амбицията </w:t>
      </w:r>
      <w:r w:rsidR="0097213E" w:rsidRPr="00B327C6">
        <w:rPr>
          <w:sz w:val="28"/>
          <w:szCs w:val="28"/>
          <w:lang w:val="en-US"/>
        </w:rPr>
        <w:t xml:space="preserve">на проектния екип да стъпи върху труда на други </w:t>
      </w:r>
      <w:r w:rsidR="00B20FEF" w:rsidRPr="00B327C6">
        <w:rPr>
          <w:sz w:val="28"/>
          <w:szCs w:val="28"/>
        </w:rPr>
        <w:t>експерти</w:t>
      </w:r>
      <w:r w:rsidR="0097213E" w:rsidRPr="00B327C6">
        <w:rPr>
          <w:sz w:val="28"/>
          <w:szCs w:val="28"/>
          <w:lang w:val="en-US"/>
        </w:rPr>
        <w:t>, получили</w:t>
      </w:r>
      <w:r w:rsidR="00B20FEF" w:rsidRPr="00B327C6">
        <w:rPr>
          <w:sz w:val="28"/>
          <w:szCs w:val="28"/>
        </w:rPr>
        <w:t xml:space="preserve"> подкрепа</w:t>
      </w:r>
      <w:r w:rsidR="0097213E" w:rsidRPr="00B327C6">
        <w:rPr>
          <w:sz w:val="28"/>
          <w:szCs w:val="28"/>
          <w:lang w:val="en-US"/>
        </w:rPr>
        <w:t xml:space="preserve"> посредством програмата, и да</w:t>
      </w:r>
      <w:r w:rsidR="0097213E" w:rsidRPr="00B327C6">
        <w:rPr>
          <w:b/>
          <w:sz w:val="28"/>
          <w:szCs w:val="28"/>
          <w:lang w:val="en-US"/>
        </w:rPr>
        <w:t xml:space="preserve"> надгради</w:t>
      </w:r>
      <w:r w:rsidR="0097213E" w:rsidRPr="00B327C6">
        <w:rPr>
          <w:sz w:val="28"/>
          <w:szCs w:val="28"/>
          <w:lang w:val="en-US"/>
        </w:rPr>
        <w:t xml:space="preserve"> релевантни решения от </w:t>
      </w:r>
      <w:r w:rsidR="00B20FEF" w:rsidRPr="00B327C6">
        <w:rPr>
          <w:sz w:val="28"/>
          <w:szCs w:val="28"/>
        </w:rPr>
        <w:t>тяхната експертна проектна работа.</w:t>
      </w:r>
    </w:p>
    <w:p w:rsidR="00C92BDC" w:rsidRPr="00B327C6" w:rsidRDefault="00C92BDC" w:rsidP="00B327C6">
      <w:pPr>
        <w:pStyle w:val="TableParagraph"/>
        <w:spacing w:before="69" w:line="276" w:lineRule="auto"/>
        <w:jc w:val="both"/>
        <w:rPr>
          <w:sz w:val="28"/>
          <w:szCs w:val="28"/>
        </w:rPr>
      </w:pPr>
    </w:p>
    <w:p w:rsidR="00856495" w:rsidRPr="00347A94" w:rsidRDefault="008E05A1" w:rsidP="00C1005A">
      <w:pPr>
        <w:pStyle w:val="TableParagraph"/>
        <w:numPr>
          <w:ilvl w:val="1"/>
          <w:numId w:val="11"/>
        </w:numPr>
        <w:tabs>
          <w:tab w:val="left" w:pos="1560"/>
        </w:tabs>
        <w:spacing w:before="69" w:line="276" w:lineRule="auto"/>
        <w:ind w:left="0" w:firstLine="993"/>
        <w:jc w:val="both"/>
        <w:rPr>
          <w:sz w:val="28"/>
          <w:szCs w:val="28"/>
        </w:rPr>
      </w:pPr>
      <w:r w:rsidRPr="00347A94">
        <w:rPr>
          <w:sz w:val="28"/>
          <w:szCs w:val="28"/>
        </w:rPr>
        <w:t>О</w:t>
      </w:r>
      <w:r w:rsidR="00856495" w:rsidRPr="00347A94">
        <w:rPr>
          <w:sz w:val="28"/>
          <w:szCs w:val="28"/>
        </w:rPr>
        <w:t>бзор на целеви</w:t>
      </w:r>
      <w:r w:rsidR="002C3549" w:rsidRPr="00347A94">
        <w:rPr>
          <w:sz w:val="28"/>
          <w:szCs w:val="28"/>
        </w:rPr>
        <w:t>я избор на структура на доклада</w:t>
      </w:r>
    </w:p>
    <w:p w:rsidR="00307B4B" w:rsidRDefault="00CD0014" w:rsidP="00307B4B">
      <w:pPr>
        <w:pStyle w:val="TableParagraph"/>
        <w:spacing w:before="69" w:line="276" w:lineRule="auto"/>
        <w:ind w:left="270" w:right="202" w:firstLine="723"/>
        <w:jc w:val="both"/>
        <w:rPr>
          <w:sz w:val="28"/>
          <w:szCs w:val="28"/>
        </w:rPr>
      </w:pPr>
      <w:r w:rsidRPr="00B327C6">
        <w:rPr>
          <w:sz w:val="28"/>
          <w:szCs w:val="28"/>
        </w:rPr>
        <w:t xml:space="preserve">Целево докладът започва с обзор на релевантната правна уредба, ведно със систематизирането на статистически данни, които осветяват прилагането й на практика. Това е така, тъй като екипът, ангажиран в изследването, е воден от разбирането, че </w:t>
      </w:r>
      <w:r w:rsidR="00042250" w:rsidRPr="00B327C6">
        <w:rPr>
          <w:sz w:val="28"/>
          <w:szCs w:val="28"/>
        </w:rPr>
        <w:t>обобщаването</w:t>
      </w:r>
      <w:r w:rsidRPr="00B327C6">
        <w:rPr>
          <w:sz w:val="28"/>
          <w:szCs w:val="28"/>
        </w:rPr>
        <w:t xml:space="preserve"> относно симптоматични проблеми в решаването на семейни дела </w:t>
      </w:r>
      <w:r w:rsidR="00042250" w:rsidRPr="00B327C6">
        <w:rPr>
          <w:sz w:val="28"/>
          <w:szCs w:val="28"/>
        </w:rPr>
        <w:t>трябва да почива върху основата на</w:t>
      </w:r>
      <w:r w:rsidR="00AA57E3" w:rsidRPr="00B327C6">
        <w:rPr>
          <w:sz w:val="28"/>
          <w:szCs w:val="28"/>
        </w:rPr>
        <w:t xml:space="preserve"> един</w:t>
      </w:r>
      <w:r w:rsidR="00042250" w:rsidRPr="00B327C6">
        <w:rPr>
          <w:sz w:val="28"/>
          <w:szCs w:val="28"/>
        </w:rPr>
        <w:t xml:space="preserve"> </w:t>
      </w:r>
      <w:r w:rsidR="00042250" w:rsidRPr="00B327C6">
        <w:rPr>
          <w:b/>
          <w:sz w:val="28"/>
          <w:szCs w:val="28"/>
        </w:rPr>
        <w:t xml:space="preserve">предхождащ задълбочен, представителен и обхватен анализ </w:t>
      </w:r>
      <w:r w:rsidR="00042250" w:rsidRPr="00B327C6">
        <w:rPr>
          <w:sz w:val="28"/>
          <w:szCs w:val="28"/>
        </w:rPr>
        <w:t xml:space="preserve">на </w:t>
      </w:r>
      <w:r w:rsidR="00043E81" w:rsidRPr="00B327C6">
        <w:rPr>
          <w:sz w:val="28"/>
          <w:szCs w:val="28"/>
        </w:rPr>
        <w:lastRenderedPageBreak/>
        <w:t>релевантните</w:t>
      </w:r>
      <w:r w:rsidR="00042250" w:rsidRPr="00B327C6">
        <w:rPr>
          <w:sz w:val="28"/>
          <w:szCs w:val="28"/>
        </w:rPr>
        <w:t xml:space="preserve"> материални и процесуални норми. Аналогично, извеждането на</w:t>
      </w:r>
      <w:r w:rsidRPr="00B327C6">
        <w:rPr>
          <w:sz w:val="28"/>
          <w:szCs w:val="28"/>
        </w:rPr>
        <w:t xml:space="preserve"> препор</w:t>
      </w:r>
      <w:r w:rsidR="00042250" w:rsidRPr="00B327C6">
        <w:rPr>
          <w:sz w:val="28"/>
          <w:szCs w:val="28"/>
        </w:rPr>
        <w:t>ъки за промени следва да е структурирано при обвързването им с назовани дефинитивно и изчерпателно конкретни проблеми, срещани в практиката</w:t>
      </w:r>
      <w:r w:rsidR="00AA57E3" w:rsidRPr="00B327C6">
        <w:rPr>
          <w:sz w:val="28"/>
          <w:szCs w:val="28"/>
        </w:rPr>
        <w:t xml:space="preserve"> по съдебно и </w:t>
      </w:r>
      <w:r w:rsidR="00043E81" w:rsidRPr="00B327C6">
        <w:rPr>
          <w:sz w:val="28"/>
          <w:szCs w:val="28"/>
        </w:rPr>
        <w:t>извънсъдебно</w:t>
      </w:r>
      <w:r w:rsidR="00AA57E3" w:rsidRPr="00B327C6">
        <w:rPr>
          <w:sz w:val="28"/>
          <w:szCs w:val="28"/>
        </w:rPr>
        <w:t xml:space="preserve"> решаване на семейни спорове</w:t>
      </w:r>
      <w:r w:rsidR="00042250" w:rsidRPr="00B327C6">
        <w:rPr>
          <w:sz w:val="28"/>
          <w:szCs w:val="28"/>
        </w:rPr>
        <w:t>.</w:t>
      </w:r>
    </w:p>
    <w:p w:rsidR="00307B4B" w:rsidRDefault="00042250" w:rsidP="00307B4B">
      <w:pPr>
        <w:pStyle w:val="TableParagraph"/>
        <w:spacing w:before="69" w:line="276" w:lineRule="auto"/>
        <w:ind w:left="270" w:right="202" w:firstLine="723"/>
        <w:jc w:val="both"/>
        <w:rPr>
          <w:sz w:val="28"/>
          <w:szCs w:val="28"/>
        </w:rPr>
      </w:pPr>
      <w:r w:rsidRPr="00B327C6">
        <w:rPr>
          <w:sz w:val="28"/>
          <w:szCs w:val="28"/>
        </w:rPr>
        <w:t xml:space="preserve"> Всичко това детерминира структурата на настоящия доклад, която може да бъде сведена до</w:t>
      </w:r>
      <w:r w:rsidR="00FB047A" w:rsidRPr="00B327C6">
        <w:rPr>
          <w:sz w:val="28"/>
          <w:szCs w:val="28"/>
        </w:rPr>
        <w:t xml:space="preserve"> четири основни тематични ядра</w:t>
      </w:r>
      <w:r w:rsidRPr="00B327C6">
        <w:rPr>
          <w:sz w:val="28"/>
          <w:szCs w:val="28"/>
        </w:rPr>
        <w:t xml:space="preserve">, </w:t>
      </w:r>
      <w:r w:rsidR="00043E81" w:rsidRPr="00B327C6">
        <w:rPr>
          <w:sz w:val="28"/>
          <w:szCs w:val="28"/>
        </w:rPr>
        <w:t xml:space="preserve">подредени </w:t>
      </w:r>
      <w:r w:rsidRPr="00B327C6">
        <w:rPr>
          <w:sz w:val="28"/>
          <w:szCs w:val="28"/>
        </w:rPr>
        <w:t xml:space="preserve">както следва: </w:t>
      </w:r>
    </w:p>
    <w:p w:rsidR="002C3549" w:rsidRPr="00307B4B" w:rsidRDefault="00042250" w:rsidP="00307B4B">
      <w:pPr>
        <w:pStyle w:val="TableParagraph"/>
        <w:spacing w:before="69" w:line="276" w:lineRule="auto"/>
        <w:ind w:left="270" w:right="202" w:firstLine="723"/>
        <w:jc w:val="both"/>
        <w:rPr>
          <w:sz w:val="28"/>
          <w:szCs w:val="28"/>
        </w:rPr>
      </w:pPr>
      <w:r w:rsidRPr="00B327C6">
        <w:rPr>
          <w:b/>
          <w:sz w:val="28"/>
          <w:szCs w:val="28"/>
        </w:rPr>
        <w:t xml:space="preserve">правна уредба </w:t>
      </w:r>
      <w:r w:rsidRPr="00B327C6">
        <w:rPr>
          <w:b/>
          <w:sz w:val="28"/>
          <w:szCs w:val="28"/>
        </w:rPr>
        <w:sym w:font="Wingdings" w:char="F0E8"/>
      </w:r>
      <w:r w:rsidRPr="00B327C6">
        <w:rPr>
          <w:b/>
          <w:sz w:val="28"/>
          <w:szCs w:val="28"/>
        </w:rPr>
        <w:t xml:space="preserve"> практика по съдебно и извънсъдебно решаване на семейни спорове</w:t>
      </w:r>
      <w:r w:rsidR="00425338" w:rsidRPr="00B327C6">
        <w:rPr>
          <w:b/>
          <w:sz w:val="28"/>
          <w:szCs w:val="28"/>
        </w:rPr>
        <w:t xml:space="preserve"> (с фокус върху съдебни процедури, завършили със спогодба)</w:t>
      </w:r>
      <w:r w:rsidRPr="00B327C6">
        <w:rPr>
          <w:b/>
          <w:sz w:val="28"/>
          <w:szCs w:val="28"/>
        </w:rPr>
        <w:t xml:space="preserve"> </w:t>
      </w:r>
      <w:r w:rsidRPr="00B327C6">
        <w:rPr>
          <w:b/>
          <w:sz w:val="28"/>
          <w:szCs w:val="28"/>
        </w:rPr>
        <w:sym w:font="Wingdings" w:char="F0E8"/>
      </w:r>
      <w:r w:rsidRPr="00B327C6">
        <w:rPr>
          <w:b/>
          <w:sz w:val="28"/>
          <w:szCs w:val="28"/>
        </w:rPr>
        <w:t xml:space="preserve"> симптоматични проблеми </w:t>
      </w:r>
      <w:r w:rsidRPr="00B327C6">
        <w:rPr>
          <w:b/>
          <w:sz w:val="28"/>
          <w:szCs w:val="28"/>
        </w:rPr>
        <w:sym w:font="Wingdings" w:char="F0E8"/>
      </w:r>
      <w:r w:rsidRPr="00B327C6">
        <w:rPr>
          <w:b/>
          <w:sz w:val="28"/>
          <w:szCs w:val="28"/>
        </w:rPr>
        <w:t xml:space="preserve"> </w:t>
      </w:r>
      <w:r w:rsidR="00477197" w:rsidRPr="00B327C6">
        <w:rPr>
          <w:b/>
          <w:sz w:val="28"/>
          <w:szCs w:val="28"/>
        </w:rPr>
        <w:t>система от препоръки.</w:t>
      </w:r>
    </w:p>
    <w:p w:rsidR="002257A6" w:rsidRPr="00B327C6" w:rsidRDefault="002257A6" w:rsidP="00B327C6">
      <w:pPr>
        <w:pStyle w:val="TableParagraph"/>
        <w:spacing w:before="69" w:line="276" w:lineRule="auto"/>
        <w:jc w:val="both"/>
        <w:rPr>
          <w:sz w:val="28"/>
          <w:szCs w:val="28"/>
        </w:rPr>
      </w:pPr>
    </w:p>
    <w:p w:rsidR="00856495" w:rsidRPr="00347A94" w:rsidRDefault="008E05A1" w:rsidP="00C1005A">
      <w:pPr>
        <w:pStyle w:val="TableParagraph"/>
        <w:numPr>
          <w:ilvl w:val="1"/>
          <w:numId w:val="11"/>
        </w:numPr>
        <w:tabs>
          <w:tab w:val="left" w:pos="1560"/>
        </w:tabs>
        <w:spacing w:before="69" w:line="276" w:lineRule="auto"/>
        <w:ind w:left="0" w:firstLine="993"/>
        <w:jc w:val="both"/>
        <w:rPr>
          <w:sz w:val="28"/>
          <w:szCs w:val="28"/>
        </w:rPr>
      </w:pPr>
      <w:r w:rsidRPr="00347A94">
        <w:rPr>
          <w:sz w:val="28"/>
          <w:szCs w:val="28"/>
        </w:rPr>
        <w:t>О</w:t>
      </w:r>
      <w:r w:rsidR="00856495" w:rsidRPr="00347A94">
        <w:rPr>
          <w:sz w:val="28"/>
          <w:szCs w:val="28"/>
        </w:rPr>
        <w:t>чаквани резултати</w:t>
      </w:r>
    </w:p>
    <w:p w:rsidR="002C3549" w:rsidRPr="00B327C6" w:rsidRDefault="00172314" w:rsidP="00307B4B">
      <w:pPr>
        <w:pStyle w:val="TableParagraph"/>
        <w:spacing w:before="69" w:line="276" w:lineRule="auto"/>
        <w:ind w:left="270" w:right="202" w:firstLine="723"/>
        <w:jc w:val="both"/>
        <w:rPr>
          <w:b/>
          <w:sz w:val="28"/>
          <w:szCs w:val="28"/>
        </w:rPr>
      </w:pPr>
      <w:r w:rsidRPr="00B327C6">
        <w:rPr>
          <w:sz w:val="28"/>
          <w:szCs w:val="28"/>
        </w:rPr>
        <w:t xml:space="preserve">Очакваните резултати включват подробното изложение на </w:t>
      </w:r>
      <w:r w:rsidRPr="00B327C6">
        <w:rPr>
          <w:b/>
          <w:sz w:val="28"/>
          <w:szCs w:val="28"/>
        </w:rPr>
        <w:t>симптоматични проблеми в съдебното и извънсъдебнот</w:t>
      </w:r>
      <w:r w:rsidR="00425338" w:rsidRPr="00B327C6">
        <w:rPr>
          <w:b/>
          <w:sz w:val="28"/>
          <w:szCs w:val="28"/>
        </w:rPr>
        <w:t>о решаване на семейните спорове</w:t>
      </w:r>
      <w:r w:rsidR="00425338" w:rsidRPr="00B327C6">
        <w:rPr>
          <w:sz w:val="28"/>
          <w:szCs w:val="28"/>
        </w:rPr>
        <w:t xml:space="preserve"> и</w:t>
      </w:r>
      <w:r w:rsidRPr="00B327C6">
        <w:rPr>
          <w:sz w:val="28"/>
          <w:szCs w:val="28"/>
        </w:rPr>
        <w:t xml:space="preserve"> обвързването им със </w:t>
      </w:r>
      <w:r w:rsidRPr="00B327C6">
        <w:rPr>
          <w:b/>
          <w:sz w:val="28"/>
          <w:szCs w:val="28"/>
        </w:rPr>
        <w:t>с</w:t>
      </w:r>
      <w:r w:rsidR="00425338" w:rsidRPr="00B327C6">
        <w:rPr>
          <w:b/>
          <w:sz w:val="28"/>
          <w:szCs w:val="28"/>
        </w:rPr>
        <w:t xml:space="preserve">истема от </w:t>
      </w:r>
      <w:r w:rsidR="00043517" w:rsidRPr="00B327C6">
        <w:rPr>
          <w:b/>
          <w:sz w:val="28"/>
          <w:szCs w:val="28"/>
        </w:rPr>
        <w:t xml:space="preserve">практически </w:t>
      </w:r>
      <w:r w:rsidR="00425338" w:rsidRPr="00B327C6">
        <w:rPr>
          <w:b/>
          <w:sz w:val="28"/>
          <w:szCs w:val="28"/>
        </w:rPr>
        <w:t>препоръки за промяна</w:t>
      </w:r>
      <w:r w:rsidR="00425338" w:rsidRPr="00B327C6">
        <w:rPr>
          <w:sz w:val="28"/>
          <w:szCs w:val="28"/>
        </w:rPr>
        <w:t>, а в допълнение –</w:t>
      </w:r>
      <w:r w:rsidRPr="00B327C6">
        <w:rPr>
          <w:sz w:val="28"/>
          <w:szCs w:val="28"/>
        </w:rPr>
        <w:t xml:space="preserve"> </w:t>
      </w:r>
      <w:r w:rsidR="002257A6" w:rsidRPr="00B327C6">
        <w:rPr>
          <w:sz w:val="28"/>
          <w:szCs w:val="28"/>
        </w:rPr>
        <w:t xml:space="preserve">обосноваването на необходимост от създаването на </w:t>
      </w:r>
      <w:r w:rsidR="002257A6" w:rsidRPr="00B327C6">
        <w:rPr>
          <w:b/>
          <w:sz w:val="28"/>
          <w:szCs w:val="28"/>
        </w:rPr>
        <w:t>дигитален инструмент</w:t>
      </w:r>
      <w:r w:rsidR="009F0134" w:rsidRPr="00B327C6">
        <w:rPr>
          <w:b/>
          <w:sz w:val="28"/>
          <w:szCs w:val="28"/>
        </w:rPr>
        <w:t xml:space="preserve"> към РС - Русе</w:t>
      </w:r>
      <w:r w:rsidR="00AD792D" w:rsidRPr="00B327C6">
        <w:rPr>
          <w:sz w:val="28"/>
          <w:szCs w:val="28"/>
        </w:rPr>
        <w:t>, който (</w:t>
      </w:r>
      <w:r w:rsidR="0008003F" w:rsidRPr="00B327C6">
        <w:rPr>
          <w:sz w:val="28"/>
          <w:szCs w:val="28"/>
        </w:rPr>
        <w:t>с особена важимост -</w:t>
      </w:r>
      <w:r w:rsidR="00AD792D" w:rsidRPr="00B327C6">
        <w:rPr>
          <w:sz w:val="28"/>
          <w:szCs w:val="28"/>
        </w:rPr>
        <w:t xml:space="preserve"> в </w:t>
      </w:r>
      <w:r w:rsidR="002257A6" w:rsidRPr="00B327C6">
        <w:rPr>
          <w:sz w:val="28"/>
          <w:szCs w:val="28"/>
        </w:rPr>
        <w:t>условията на</w:t>
      </w:r>
      <w:r w:rsidR="00AD792D" w:rsidRPr="00B327C6">
        <w:rPr>
          <w:sz w:val="28"/>
          <w:szCs w:val="28"/>
        </w:rPr>
        <w:t xml:space="preserve"> кризата</w:t>
      </w:r>
      <w:r w:rsidR="002257A6" w:rsidRPr="00B327C6">
        <w:rPr>
          <w:sz w:val="28"/>
          <w:szCs w:val="28"/>
        </w:rPr>
        <w:t xml:space="preserve"> COVID-19) да фасилитира онлайн решаването на семейни спорове чрез медиация, както</w:t>
      </w:r>
      <w:r w:rsidR="004C54B2" w:rsidRPr="00B327C6">
        <w:rPr>
          <w:sz w:val="28"/>
          <w:szCs w:val="28"/>
        </w:rPr>
        <w:t xml:space="preserve"> и</w:t>
      </w:r>
      <w:r w:rsidR="002257A6" w:rsidRPr="00B327C6">
        <w:rPr>
          <w:sz w:val="28"/>
          <w:szCs w:val="28"/>
        </w:rPr>
        <w:t xml:space="preserve"> на нуждата от</w:t>
      </w:r>
      <w:r w:rsidR="008248D2" w:rsidRPr="00B327C6">
        <w:rPr>
          <w:sz w:val="28"/>
          <w:szCs w:val="28"/>
        </w:rPr>
        <w:t xml:space="preserve"> изграждането и пилотирането на</w:t>
      </w:r>
      <w:r w:rsidR="002257A6" w:rsidRPr="00B327C6">
        <w:rPr>
          <w:sz w:val="28"/>
          <w:szCs w:val="28"/>
        </w:rPr>
        <w:t xml:space="preserve"> </w:t>
      </w:r>
      <w:r w:rsidR="002257A6" w:rsidRPr="00B327C6">
        <w:rPr>
          <w:b/>
          <w:sz w:val="28"/>
          <w:szCs w:val="28"/>
        </w:rPr>
        <w:t>действащ</w:t>
      </w:r>
      <w:r w:rsidR="006A6CFE" w:rsidRPr="00B327C6">
        <w:rPr>
          <w:b/>
          <w:sz w:val="28"/>
          <w:szCs w:val="28"/>
        </w:rPr>
        <w:t xml:space="preserve"> постоянно</w:t>
      </w:r>
      <w:r w:rsidR="002257A6" w:rsidRPr="00B327C6">
        <w:rPr>
          <w:b/>
          <w:sz w:val="28"/>
          <w:szCs w:val="28"/>
        </w:rPr>
        <w:t xml:space="preserve"> </w:t>
      </w:r>
      <w:r w:rsidR="002257A6" w:rsidRPr="00B327C6">
        <w:rPr>
          <w:sz w:val="28"/>
          <w:szCs w:val="28"/>
        </w:rPr>
        <w:t>на територията на съда</w:t>
      </w:r>
      <w:r w:rsidR="002257A6" w:rsidRPr="00B327C6">
        <w:rPr>
          <w:b/>
          <w:sz w:val="28"/>
          <w:szCs w:val="28"/>
        </w:rPr>
        <w:t xml:space="preserve"> </w:t>
      </w:r>
      <w:r w:rsidR="00FC27A0" w:rsidRPr="00B327C6">
        <w:rPr>
          <w:b/>
          <w:sz w:val="28"/>
          <w:szCs w:val="28"/>
        </w:rPr>
        <w:t>Център по медиация.</w:t>
      </w:r>
    </w:p>
    <w:p w:rsidR="00172314" w:rsidRPr="00B327C6" w:rsidRDefault="00172314" w:rsidP="00B327C6">
      <w:pPr>
        <w:pStyle w:val="TableParagraph"/>
        <w:spacing w:before="69" w:line="276" w:lineRule="auto"/>
        <w:jc w:val="both"/>
        <w:rPr>
          <w:sz w:val="28"/>
          <w:szCs w:val="28"/>
        </w:rPr>
      </w:pPr>
    </w:p>
    <w:p w:rsidR="00856495" w:rsidRDefault="00307B4B" w:rsidP="00307B4B">
      <w:pPr>
        <w:pStyle w:val="TableParagraph"/>
        <w:spacing w:before="69" w:line="276" w:lineRule="auto"/>
        <w:ind w:left="709" w:right="202" w:hanging="425"/>
        <w:jc w:val="both"/>
        <w:rPr>
          <w:b/>
          <w:sz w:val="28"/>
          <w:szCs w:val="28"/>
        </w:rPr>
      </w:pPr>
      <w:r>
        <w:rPr>
          <w:b/>
          <w:sz w:val="28"/>
          <w:szCs w:val="28"/>
        </w:rPr>
        <w:t xml:space="preserve">ІІ. </w:t>
      </w:r>
      <w:r w:rsidR="00856495" w:rsidRPr="00B327C6">
        <w:rPr>
          <w:b/>
          <w:sz w:val="28"/>
          <w:szCs w:val="28"/>
        </w:rPr>
        <w:t>Съдебно и извънсъдебно (с акцент върху медиацията</w:t>
      </w:r>
      <w:r w:rsidR="00425338" w:rsidRPr="00B327C6">
        <w:rPr>
          <w:b/>
          <w:sz w:val="28"/>
          <w:szCs w:val="28"/>
        </w:rPr>
        <w:t xml:space="preserve"> и завършилите със спогодба процедури</w:t>
      </w:r>
      <w:r w:rsidR="00856495" w:rsidRPr="00B327C6">
        <w:rPr>
          <w:b/>
          <w:sz w:val="28"/>
          <w:szCs w:val="28"/>
        </w:rPr>
        <w:t>) решаване на семейни спорове – правна уредба, съдебна практика, статистическа информация</w:t>
      </w:r>
    </w:p>
    <w:p w:rsidR="00307B4B" w:rsidRPr="00B327C6" w:rsidRDefault="00307B4B" w:rsidP="00307B4B">
      <w:pPr>
        <w:pStyle w:val="TableParagraph"/>
        <w:spacing w:before="69" w:line="276" w:lineRule="auto"/>
        <w:ind w:left="709" w:right="202"/>
        <w:jc w:val="both"/>
        <w:rPr>
          <w:b/>
          <w:sz w:val="28"/>
          <w:szCs w:val="28"/>
        </w:rPr>
      </w:pPr>
    </w:p>
    <w:p w:rsidR="00856495" w:rsidRPr="00307B4B" w:rsidRDefault="006621B3" w:rsidP="00C1005A">
      <w:pPr>
        <w:pStyle w:val="TableParagraph"/>
        <w:numPr>
          <w:ilvl w:val="0"/>
          <w:numId w:val="12"/>
        </w:numPr>
        <w:tabs>
          <w:tab w:val="left" w:pos="993"/>
        </w:tabs>
        <w:spacing w:before="69" w:line="276" w:lineRule="auto"/>
        <w:ind w:left="284" w:right="202" w:firstLine="425"/>
        <w:jc w:val="both"/>
        <w:rPr>
          <w:b/>
          <w:sz w:val="28"/>
          <w:szCs w:val="28"/>
        </w:rPr>
      </w:pPr>
      <w:r w:rsidRPr="00307B4B">
        <w:rPr>
          <w:b/>
          <w:sz w:val="28"/>
          <w:szCs w:val="28"/>
        </w:rPr>
        <w:t>Дефиниция и правна уредба на</w:t>
      </w:r>
      <w:r w:rsidR="00856495" w:rsidRPr="00307B4B">
        <w:rPr>
          <w:b/>
          <w:sz w:val="28"/>
          <w:szCs w:val="28"/>
        </w:rPr>
        <w:t xml:space="preserve"> семейни споров</w:t>
      </w:r>
      <w:r w:rsidR="006D46ED" w:rsidRPr="00307B4B">
        <w:rPr>
          <w:b/>
          <w:sz w:val="28"/>
          <w:szCs w:val="28"/>
        </w:rPr>
        <w:t>е.</w:t>
      </w:r>
      <w:r w:rsidR="00F363E8" w:rsidRPr="00307B4B">
        <w:rPr>
          <w:b/>
          <w:sz w:val="28"/>
          <w:szCs w:val="28"/>
        </w:rPr>
        <w:t xml:space="preserve"> Национална и международноправна уредба.</w:t>
      </w:r>
      <w:r w:rsidR="006D46ED" w:rsidRPr="00307B4B">
        <w:rPr>
          <w:b/>
          <w:sz w:val="28"/>
          <w:szCs w:val="28"/>
        </w:rPr>
        <w:t xml:space="preserve"> Съдебно и извънсъдебно разрешаване на семейни спорове</w:t>
      </w:r>
    </w:p>
    <w:p w:rsidR="00251F25" w:rsidRDefault="00347A94" w:rsidP="00C1005A">
      <w:pPr>
        <w:pStyle w:val="TableParagraph"/>
        <w:numPr>
          <w:ilvl w:val="1"/>
          <w:numId w:val="12"/>
        </w:numPr>
        <w:spacing w:before="69" w:line="276" w:lineRule="auto"/>
        <w:ind w:left="284" w:right="202" w:firstLine="709"/>
        <w:jc w:val="both"/>
        <w:rPr>
          <w:sz w:val="28"/>
          <w:szCs w:val="28"/>
        </w:rPr>
      </w:pPr>
      <w:r>
        <w:rPr>
          <w:sz w:val="28"/>
          <w:szCs w:val="28"/>
        </w:rPr>
        <w:t xml:space="preserve"> </w:t>
      </w:r>
      <w:r w:rsidR="008E05A1" w:rsidRPr="00B327C6">
        <w:rPr>
          <w:sz w:val="28"/>
          <w:szCs w:val="28"/>
        </w:rPr>
        <w:t>З</w:t>
      </w:r>
      <w:r w:rsidR="00856495" w:rsidRPr="00B327C6">
        <w:rPr>
          <w:sz w:val="28"/>
          <w:szCs w:val="28"/>
        </w:rPr>
        <w:t>а уреждане на отношенията във връзка с раздяла/развод ил</w:t>
      </w:r>
      <w:r w:rsidR="002C3549" w:rsidRPr="00B327C6">
        <w:rPr>
          <w:sz w:val="28"/>
          <w:szCs w:val="28"/>
        </w:rPr>
        <w:t>и продължаване с брачен договор</w:t>
      </w:r>
      <w:r w:rsidR="00E64D87" w:rsidRPr="00B327C6">
        <w:rPr>
          <w:sz w:val="28"/>
          <w:szCs w:val="28"/>
        </w:rPr>
        <w:t>. За отношенията между родителите и децата и във връзка с децата (родителски права, издръжка, режим на лични контакти</w:t>
      </w:r>
      <w:r w:rsidR="00C85403" w:rsidRPr="00B327C6">
        <w:rPr>
          <w:sz w:val="28"/>
          <w:szCs w:val="28"/>
        </w:rPr>
        <w:t>)</w:t>
      </w:r>
      <w:r w:rsidR="00251F25" w:rsidRPr="00B327C6">
        <w:rPr>
          <w:sz w:val="28"/>
          <w:szCs w:val="28"/>
        </w:rPr>
        <w:t>, за имуществените отношения и намиране на по-ефективни механизми на комуникация и вземане на съвместни решения занапред</w:t>
      </w:r>
      <w:r w:rsidR="00307B4B">
        <w:rPr>
          <w:sz w:val="28"/>
          <w:szCs w:val="28"/>
        </w:rPr>
        <w:t>.</w:t>
      </w:r>
    </w:p>
    <w:p w:rsidR="00FD49EF" w:rsidRDefault="00FD49EF" w:rsidP="00307B4B">
      <w:pPr>
        <w:pStyle w:val="TableParagraph"/>
        <w:spacing w:before="69" w:line="276" w:lineRule="auto"/>
        <w:ind w:left="284" w:right="202" w:firstLine="709"/>
        <w:jc w:val="both"/>
        <w:rPr>
          <w:sz w:val="28"/>
          <w:szCs w:val="28"/>
        </w:rPr>
      </w:pPr>
      <w:r w:rsidRPr="00B327C6">
        <w:rPr>
          <w:sz w:val="28"/>
          <w:szCs w:val="28"/>
        </w:rPr>
        <w:lastRenderedPageBreak/>
        <w:t>Понятието</w:t>
      </w:r>
      <w:r w:rsidR="002D18A7" w:rsidRPr="00B327C6">
        <w:rPr>
          <w:sz w:val="28"/>
          <w:szCs w:val="28"/>
        </w:rPr>
        <w:t xml:space="preserve"> </w:t>
      </w:r>
      <w:r w:rsidR="002D18A7" w:rsidRPr="00B327C6">
        <w:rPr>
          <w:b/>
          <w:sz w:val="28"/>
          <w:szCs w:val="28"/>
        </w:rPr>
        <w:t>„семеен спор“</w:t>
      </w:r>
      <w:r w:rsidRPr="00B327C6">
        <w:rPr>
          <w:b/>
          <w:sz w:val="28"/>
          <w:szCs w:val="28"/>
        </w:rPr>
        <w:t xml:space="preserve"> </w:t>
      </w:r>
      <w:r w:rsidRPr="00B327C6">
        <w:rPr>
          <w:sz w:val="28"/>
          <w:szCs w:val="28"/>
        </w:rPr>
        <w:t xml:space="preserve">може да бъде определено като </w:t>
      </w:r>
      <w:r w:rsidRPr="00B327C6">
        <w:rPr>
          <w:b/>
          <w:sz w:val="28"/>
          <w:szCs w:val="28"/>
        </w:rPr>
        <w:t>открито или прикрито разминаване и противоречие между потребностите и интересите на отделни индивиди, съставляващи част или имащи отношение към дадена семейна среда</w:t>
      </w:r>
      <w:r w:rsidRPr="00B327C6">
        <w:rPr>
          <w:sz w:val="28"/>
          <w:szCs w:val="28"/>
        </w:rPr>
        <w:t xml:space="preserve">, изразяващо се в </w:t>
      </w:r>
      <w:r w:rsidRPr="00B327C6">
        <w:rPr>
          <w:b/>
          <w:sz w:val="28"/>
          <w:szCs w:val="28"/>
        </w:rPr>
        <w:t>противопоставяне по отношение на семейноправни въпроси</w:t>
      </w:r>
      <w:r w:rsidRPr="00B327C6">
        <w:rPr>
          <w:sz w:val="28"/>
          <w:szCs w:val="28"/>
        </w:rPr>
        <w:t>, включително, но не само в отношенията между отделните членове на семейството, родителската отговорност и право на лични отношения, отвличане на дете, мерки за закрила на детето, издръжка за деца и бивши партньори, както и други последици от развод или раздяла от имуще</w:t>
      </w:r>
      <w:r w:rsidR="002A2DF4" w:rsidRPr="00B327C6">
        <w:rPr>
          <w:sz w:val="28"/>
          <w:szCs w:val="28"/>
        </w:rPr>
        <w:t>ствен или неимуществен характер</w:t>
      </w:r>
      <w:r w:rsidRPr="00B327C6">
        <w:rPr>
          <w:sz w:val="28"/>
          <w:szCs w:val="28"/>
        </w:rPr>
        <w:t>.</w:t>
      </w:r>
      <w:r w:rsidR="002A2DF4" w:rsidRPr="00B327C6">
        <w:rPr>
          <w:rStyle w:val="af5"/>
          <w:sz w:val="28"/>
          <w:szCs w:val="28"/>
        </w:rPr>
        <w:footnoteReference w:id="1"/>
      </w:r>
      <w:r w:rsidRPr="00B327C6">
        <w:rPr>
          <w:sz w:val="28"/>
          <w:szCs w:val="28"/>
        </w:rPr>
        <w:t xml:space="preserve"> П</w:t>
      </w:r>
      <w:r w:rsidR="002A2DF4" w:rsidRPr="00B327C6">
        <w:rPr>
          <w:sz w:val="28"/>
          <w:szCs w:val="28"/>
        </w:rPr>
        <w:t>осочената примерна</w:t>
      </w:r>
      <w:r w:rsidRPr="00B327C6">
        <w:rPr>
          <w:sz w:val="28"/>
          <w:szCs w:val="28"/>
        </w:rPr>
        <w:t xml:space="preserve"> дефиниция съдържа и петте основ</w:t>
      </w:r>
      <w:r w:rsidR="002D18A7" w:rsidRPr="00B327C6">
        <w:rPr>
          <w:sz w:val="28"/>
          <w:szCs w:val="28"/>
        </w:rPr>
        <w:t>ни характеристики, развити от Робърт Баръ</w:t>
      </w:r>
      <w:r w:rsidRPr="00B327C6">
        <w:rPr>
          <w:sz w:val="28"/>
          <w:szCs w:val="28"/>
        </w:rPr>
        <w:t>н</w:t>
      </w:r>
      <w:r w:rsidR="002A2DF4" w:rsidRPr="00B327C6">
        <w:rPr>
          <w:sz w:val="28"/>
          <w:szCs w:val="28"/>
        </w:rPr>
        <w:t xml:space="preserve"> в „Конфликти в организациите“</w:t>
      </w:r>
      <w:r w:rsidR="002D18A7" w:rsidRPr="00B327C6">
        <w:rPr>
          <w:sz w:val="28"/>
          <w:szCs w:val="28"/>
        </w:rPr>
        <w:t xml:space="preserve"> (</w:t>
      </w:r>
      <w:r w:rsidR="002D18A7" w:rsidRPr="00B327C6">
        <w:rPr>
          <w:i/>
          <w:sz w:val="28"/>
          <w:szCs w:val="28"/>
        </w:rPr>
        <w:t>“Conflict in Organizations</w:t>
      </w:r>
      <w:r w:rsidR="002D18A7" w:rsidRPr="00B327C6">
        <w:rPr>
          <w:sz w:val="28"/>
          <w:szCs w:val="28"/>
        </w:rPr>
        <w:t>“)</w:t>
      </w:r>
      <w:r w:rsidR="002A2DF4" w:rsidRPr="00B327C6">
        <w:rPr>
          <w:sz w:val="28"/>
          <w:szCs w:val="28"/>
        </w:rPr>
        <w:t xml:space="preserve"> </w:t>
      </w:r>
      <w:r w:rsidRPr="00B327C6">
        <w:rPr>
          <w:sz w:val="28"/>
          <w:szCs w:val="28"/>
        </w:rPr>
        <w:t>по отношение на междуличностния конфликт, а именно</w:t>
      </w:r>
      <w:r w:rsidR="002D18A7" w:rsidRPr="00B327C6">
        <w:rPr>
          <w:sz w:val="28"/>
          <w:szCs w:val="28"/>
        </w:rPr>
        <w:t>, както следва</w:t>
      </w:r>
      <w:r w:rsidRPr="00B327C6">
        <w:rPr>
          <w:sz w:val="28"/>
          <w:szCs w:val="28"/>
        </w:rPr>
        <w:t xml:space="preserve">: наличието и осъзнаването на </w:t>
      </w:r>
      <w:r w:rsidRPr="00B327C6">
        <w:rPr>
          <w:b/>
          <w:sz w:val="28"/>
          <w:szCs w:val="28"/>
        </w:rPr>
        <w:t>съществуващите противоположни интереси</w:t>
      </w:r>
      <w:r w:rsidRPr="00B327C6">
        <w:rPr>
          <w:sz w:val="28"/>
          <w:szCs w:val="28"/>
        </w:rPr>
        <w:t>; убеждението</w:t>
      </w:r>
      <w:r w:rsidR="002A2DF4" w:rsidRPr="00B327C6">
        <w:rPr>
          <w:sz w:val="28"/>
          <w:szCs w:val="28"/>
        </w:rPr>
        <w:t xml:space="preserve"> на едната страна</w:t>
      </w:r>
      <w:r w:rsidRPr="00B327C6">
        <w:rPr>
          <w:sz w:val="28"/>
          <w:szCs w:val="28"/>
        </w:rPr>
        <w:t xml:space="preserve">, че насрещната </w:t>
      </w:r>
      <w:r w:rsidR="002A2DF4" w:rsidRPr="00B327C6">
        <w:rPr>
          <w:sz w:val="28"/>
          <w:szCs w:val="28"/>
        </w:rPr>
        <w:t xml:space="preserve">такава </w:t>
      </w:r>
      <w:r w:rsidRPr="00B327C6">
        <w:rPr>
          <w:sz w:val="28"/>
          <w:szCs w:val="28"/>
        </w:rPr>
        <w:t xml:space="preserve">възнамерява или има потенциала </w:t>
      </w:r>
      <w:r w:rsidRPr="00B327C6">
        <w:rPr>
          <w:b/>
          <w:sz w:val="28"/>
          <w:szCs w:val="28"/>
        </w:rPr>
        <w:t xml:space="preserve">да навреди на </w:t>
      </w:r>
      <w:r w:rsidR="002A2DF4" w:rsidRPr="00B327C6">
        <w:rPr>
          <w:b/>
          <w:sz w:val="28"/>
          <w:szCs w:val="28"/>
        </w:rPr>
        <w:t xml:space="preserve">нейните </w:t>
      </w:r>
      <w:r w:rsidRPr="00B327C6">
        <w:rPr>
          <w:b/>
          <w:sz w:val="28"/>
          <w:szCs w:val="28"/>
        </w:rPr>
        <w:t>интереси</w:t>
      </w:r>
      <w:r w:rsidRPr="00B327C6">
        <w:rPr>
          <w:sz w:val="28"/>
          <w:szCs w:val="28"/>
        </w:rPr>
        <w:t xml:space="preserve">, подкрепени от </w:t>
      </w:r>
      <w:r w:rsidRPr="00B327C6">
        <w:rPr>
          <w:b/>
          <w:sz w:val="28"/>
          <w:szCs w:val="28"/>
        </w:rPr>
        <w:t>преки действия в тази насока</w:t>
      </w:r>
      <w:r w:rsidRPr="00B327C6">
        <w:rPr>
          <w:sz w:val="28"/>
          <w:szCs w:val="28"/>
        </w:rPr>
        <w:t xml:space="preserve"> в хода на </w:t>
      </w:r>
      <w:r w:rsidR="002D18A7" w:rsidRPr="00B327C6">
        <w:rPr>
          <w:sz w:val="28"/>
          <w:szCs w:val="28"/>
        </w:rPr>
        <w:t>текущо</w:t>
      </w:r>
      <w:r w:rsidR="002A2DF4" w:rsidRPr="00B327C6">
        <w:rPr>
          <w:sz w:val="28"/>
          <w:szCs w:val="28"/>
        </w:rPr>
        <w:t xml:space="preserve"> взаимодействие между страните.</w:t>
      </w:r>
      <w:r w:rsidR="002A2DF4" w:rsidRPr="00B327C6">
        <w:rPr>
          <w:rStyle w:val="af5"/>
          <w:sz w:val="28"/>
          <w:szCs w:val="28"/>
        </w:rPr>
        <w:footnoteReference w:id="2"/>
      </w:r>
    </w:p>
    <w:p w:rsidR="00C5338F" w:rsidRDefault="00D35C3B" w:rsidP="00307B4B">
      <w:pPr>
        <w:pStyle w:val="TableParagraph"/>
        <w:spacing w:before="69" w:line="276" w:lineRule="auto"/>
        <w:ind w:left="284" w:right="202" w:firstLine="709"/>
        <w:jc w:val="both"/>
        <w:rPr>
          <w:sz w:val="28"/>
          <w:szCs w:val="28"/>
        </w:rPr>
      </w:pPr>
      <w:r w:rsidRPr="00B327C6">
        <w:rPr>
          <w:sz w:val="28"/>
          <w:szCs w:val="28"/>
        </w:rPr>
        <w:t xml:space="preserve">Що се касае конкретно </w:t>
      </w:r>
      <w:r w:rsidRPr="00B327C6">
        <w:rPr>
          <w:b/>
          <w:sz w:val="28"/>
          <w:szCs w:val="28"/>
        </w:rPr>
        <w:t>правната уредба на развода</w:t>
      </w:r>
      <w:r w:rsidRPr="00B327C6">
        <w:rPr>
          <w:sz w:val="28"/>
          <w:szCs w:val="28"/>
        </w:rPr>
        <w:t>, в</w:t>
      </w:r>
      <w:r w:rsidR="00534069" w:rsidRPr="00B327C6">
        <w:rPr>
          <w:sz w:val="28"/>
          <w:szCs w:val="28"/>
        </w:rPr>
        <w:t xml:space="preserve"> действащия </w:t>
      </w:r>
      <w:r w:rsidR="00043517" w:rsidRPr="00B327C6">
        <w:rPr>
          <w:sz w:val="28"/>
          <w:szCs w:val="28"/>
        </w:rPr>
        <w:t xml:space="preserve">Семеен кодекс </w:t>
      </w:r>
      <w:r w:rsidR="00043517" w:rsidRPr="00B327C6">
        <w:rPr>
          <w:b/>
          <w:sz w:val="28"/>
          <w:szCs w:val="28"/>
        </w:rPr>
        <w:t>(„СК“)</w:t>
      </w:r>
      <w:r w:rsidR="009D3162" w:rsidRPr="00B327C6">
        <w:rPr>
          <w:sz w:val="28"/>
          <w:szCs w:val="28"/>
        </w:rPr>
        <w:t>,</w:t>
      </w:r>
      <w:r w:rsidR="00043517" w:rsidRPr="00B327C6">
        <w:rPr>
          <w:sz w:val="28"/>
          <w:szCs w:val="28"/>
        </w:rPr>
        <w:t xml:space="preserve"> разводът е уреден, на първо място, </w:t>
      </w:r>
      <w:r w:rsidR="00534069" w:rsidRPr="00B327C6">
        <w:rPr>
          <w:sz w:val="28"/>
          <w:szCs w:val="28"/>
        </w:rPr>
        <w:t xml:space="preserve">като такъв </w:t>
      </w:r>
      <w:r w:rsidR="00534069" w:rsidRPr="00B327C6">
        <w:rPr>
          <w:b/>
          <w:sz w:val="28"/>
          <w:szCs w:val="28"/>
        </w:rPr>
        <w:t>по исков ред</w:t>
      </w:r>
      <w:r w:rsidR="00564C93" w:rsidRPr="00B327C6">
        <w:rPr>
          <w:b/>
          <w:sz w:val="28"/>
          <w:szCs w:val="28"/>
        </w:rPr>
        <w:t xml:space="preserve"> </w:t>
      </w:r>
      <w:r w:rsidR="00564C93" w:rsidRPr="00B327C6">
        <w:rPr>
          <w:sz w:val="28"/>
          <w:szCs w:val="28"/>
        </w:rPr>
        <w:t>(чл. 49 от СК)</w:t>
      </w:r>
      <w:r w:rsidR="00043517" w:rsidRPr="00B327C6">
        <w:rPr>
          <w:sz w:val="28"/>
          <w:szCs w:val="28"/>
        </w:rPr>
        <w:t>.</w:t>
      </w:r>
      <w:r w:rsidR="00043517" w:rsidRPr="00B327C6">
        <w:rPr>
          <w:b/>
          <w:sz w:val="28"/>
          <w:szCs w:val="28"/>
        </w:rPr>
        <w:t xml:space="preserve"> </w:t>
      </w:r>
      <w:r w:rsidR="00043517" w:rsidRPr="00B327C6">
        <w:rPr>
          <w:sz w:val="28"/>
          <w:szCs w:val="28"/>
        </w:rPr>
        <w:t xml:space="preserve">При прекратяване на брака по исков ред е налице т.нар. </w:t>
      </w:r>
      <w:r w:rsidR="00043517" w:rsidRPr="00B327C6">
        <w:rPr>
          <w:b/>
          <w:sz w:val="28"/>
          <w:szCs w:val="28"/>
        </w:rPr>
        <w:t>дълбоко и непоправимо разстройство на брака</w:t>
      </w:r>
      <w:r w:rsidR="00043517" w:rsidRPr="00B327C6">
        <w:rPr>
          <w:sz w:val="28"/>
          <w:szCs w:val="28"/>
        </w:rPr>
        <w:t>, като производството може да започне по инициатива на всеки от съпрузите.</w:t>
      </w:r>
      <w:r w:rsidR="00043517" w:rsidRPr="00B327C6">
        <w:rPr>
          <w:b/>
          <w:sz w:val="28"/>
          <w:szCs w:val="28"/>
        </w:rPr>
        <w:t xml:space="preserve"> </w:t>
      </w:r>
      <w:r w:rsidR="00043517" w:rsidRPr="00B327C6">
        <w:rPr>
          <w:sz w:val="28"/>
          <w:szCs w:val="28"/>
        </w:rPr>
        <w:t xml:space="preserve">Твърденията на съпрузите, че брачната връзка помежду им е окончателно и необратимо изчерпана откъм съдържание; че липсват обич, взаимност, уважение и разбирателство и че каквито и да било усилия за заздравяването на брака не биха довели до положителен резултат, подлежат на доказване от страните и се преценяват от съда съвкупно. </w:t>
      </w:r>
      <w:r w:rsidR="00443932" w:rsidRPr="00B327C6">
        <w:rPr>
          <w:sz w:val="28"/>
          <w:szCs w:val="28"/>
        </w:rPr>
        <w:t xml:space="preserve">Що се касае въпросът за </w:t>
      </w:r>
      <w:r w:rsidR="00443932" w:rsidRPr="00B327C6">
        <w:rPr>
          <w:b/>
          <w:sz w:val="28"/>
          <w:szCs w:val="28"/>
        </w:rPr>
        <w:t>вината</w:t>
      </w:r>
      <w:r w:rsidR="00443932" w:rsidRPr="00B327C6">
        <w:rPr>
          <w:sz w:val="28"/>
          <w:szCs w:val="28"/>
        </w:rPr>
        <w:t xml:space="preserve"> - </w:t>
      </w:r>
      <w:r w:rsidR="00043517" w:rsidRPr="00B327C6">
        <w:rPr>
          <w:sz w:val="28"/>
          <w:szCs w:val="28"/>
        </w:rPr>
        <w:t>ако някой от съпрузите е поискал това, то съдът се произнася и по него. Този въпрос може да бъде от значение във връзка с упражняването на родителските права, ползването на семейното жилище, отмяна</w:t>
      </w:r>
      <w:r w:rsidR="00C5338F" w:rsidRPr="00B327C6">
        <w:rPr>
          <w:sz w:val="28"/>
          <w:szCs w:val="28"/>
        </w:rPr>
        <w:t>та</w:t>
      </w:r>
      <w:r w:rsidR="00043517" w:rsidRPr="00B327C6">
        <w:rPr>
          <w:sz w:val="28"/>
          <w:szCs w:val="28"/>
        </w:rPr>
        <w:t xml:space="preserve"> на дарения и др. </w:t>
      </w:r>
    </w:p>
    <w:p w:rsidR="00FD039B" w:rsidRPr="00B327C6" w:rsidRDefault="00C5338F" w:rsidP="00307B4B">
      <w:pPr>
        <w:pStyle w:val="TableParagraph"/>
        <w:spacing w:before="69" w:line="276" w:lineRule="auto"/>
        <w:ind w:left="270" w:right="202" w:firstLine="723"/>
        <w:jc w:val="both"/>
        <w:rPr>
          <w:sz w:val="28"/>
          <w:szCs w:val="28"/>
        </w:rPr>
      </w:pPr>
      <w:r w:rsidRPr="00B327C6">
        <w:rPr>
          <w:sz w:val="28"/>
          <w:szCs w:val="28"/>
        </w:rPr>
        <w:t>На второ място, разводът е уреден и като такъв</w:t>
      </w:r>
      <w:r w:rsidR="00534069" w:rsidRPr="00B327C6">
        <w:rPr>
          <w:sz w:val="28"/>
          <w:szCs w:val="28"/>
        </w:rPr>
        <w:t xml:space="preserve"> </w:t>
      </w:r>
      <w:r w:rsidR="00534069" w:rsidRPr="00B327C6">
        <w:rPr>
          <w:b/>
          <w:sz w:val="28"/>
          <w:szCs w:val="28"/>
        </w:rPr>
        <w:t>по взаимно съгласие</w:t>
      </w:r>
      <w:r w:rsidR="00564C93" w:rsidRPr="00B327C6">
        <w:rPr>
          <w:b/>
          <w:sz w:val="28"/>
          <w:szCs w:val="28"/>
        </w:rPr>
        <w:t xml:space="preserve"> </w:t>
      </w:r>
      <w:r w:rsidR="00564C93" w:rsidRPr="00B327C6">
        <w:rPr>
          <w:sz w:val="28"/>
          <w:szCs w:val="28"/>
        </w:rPr>
        <w:t>(чл. 50 от СК)</w:t>
      </w:r>
      <w:r w:rsidR="002727AA" w:rsidRPr="00B327C6">
        <w:rPr>
          <w:sz w:val="28"/>
          <w:szCs w:val="28"/>
        </w:rPr>
        <w:t>. При прекратяване на брака по тоз</w:t>
      </w:r>
      <w:r w:rsidR="009C3F7C" w:rsidRPr="00B327C6">
        <w:rPr>
          <w:sz w:val="28"/>
          <w:szCs w:val="28"/>
        </w:rPr>
        <w:t>и начин страните участват в</w:t>
      </w:r>
      <w:r w:rsidR="002727AA" w:rsidRPr="00B327C6">
        <w:rPr>
          <w:sz w:val="28"/>
          <w:szCs w:val="28"/>
        </w:rPr>
        <w:t xml:space="preserve"> </w:t>
      </w:r>
      <w:r w:rsidR="00534069" w:rsidRPr="00B327C6">
        <w:rPr>
          <w:sz w:val="28"/>
          <w:szCs w:val="28"/>
        </w:rPr>
        <w:t>охранително производство, при което съд</w:t>
      </w:r>
      <w:r w:rsidR="002727AA" w:rsidRPr="00B327C6">
        <w:rPr>
          <w:sz w:val="28"/>
          <w:szCs w:val="28"/>
        </w:rPr>
        <w:t>ът</w:t>
      </w:r>
      <w:r w:rsidR="00534069" w:rsidRPr="00B327C6">
        <w:rPr>
          <w:sz w:val="28"/>
          <w:szCs w:val="28"/>
        </w:rPr>
        <w:t xml:space="preserve"> търси единствено </w:t>
      </w:r>
      <w:r w:rsidR="002727AA" w:rsidRPr="00B327C6">
        <w:rPr>
          <w:sz w:val="28"/>
          <w:szCs w:val="28"/>
        </w:rPr>
        <w:t>лично потвърждение от молителите на тяхното сериозно</w:t>
      </w:r>
      <w:r w:rsidR="00534069" w:rsidRPr="00B327C6">
        <w:rPr>
          <w:sz w:val="28"/>
          <w:szCs w:val="28"/>
        </w:rPr>
        <w:t xml:space="preserve"> и непоколебимо съгласие за </w:t>
      </w:r>
      <w:r w:rsidR="00534069" w:rsidRPr="00B327C6">
        <w:rPr>
          <w:sz w:val="28"/>
          <w:szCs w:val="28"/>
        </w:rPr>
        <w:lastRenderedPageBreak/>
        <w:t>прекратяване на брачната връзка</w:t>
      </w:r>
      <w:r w:rsidR="002727AA" w:rsidRPr="00B327C6">
        <w:rPr>
          <w:sz w:val="28"/>
          <w:szCs w:val="28"/>
        </w:rPr>
        <w:t>, без да изследва мотивите за същото.</w:t>
      </w:r>
      <w:r w:rsidR="00534069" w:rsidRPr="00B327C6">
        <w:rPr>
          <w:sz w:val="28"/>
          <w:szCs w:val="28"/>
        </w:rPr>
        <w:t xml:space="preserve"> </w:t>
      </w:r>
    </w:p>
    <w:p w:rsidR="00534069" w:rsidRPr="00B327C6" w:rsidRDefault="00534069" w:rsidP="00347A94">
      <w:pPr>
        <w:pStyle w:val="TableParagraph"/>
        <w:spacing w:before="69" w:line="276" w:lineRule="auto"/>
        <w:ind w:left="270" w:right="202" w:firstLine="723"/>
        <w:jc w:val="both"/>
        <w:rPr>
          <w:sz w:val="28"/>
          <w:szCs w:val="28"/>
        </w:rPr>
      </w:pPr>
      <w:r w:rsidRPr="00B327C6">
        <w:rPr>
          <w:sz w:val="28"/>
          <w:szCs w:val="28"/>
        </w:rPr>
        <w:t xml:space="preserve">Независимо от избрания ред, решението за развод задължително следва да даде отговор на въпросите, съдържими в разпоредбата на чл. 51, ал. 1 от СК, а именно: </w:t>
      </w:r>
    </w:p>
    <w:p w:rsidR="00534069" w:rsidRPr="00B327C6" w:rsidRDefault="00534069" w:rsidP="00347A94">
      <w:pPr>
        <w:pStyle w:val="TableParagraph"/>
        <w:spacing w:before="69" w:line="276" w:lineRule="auto"/>
        <w:ind w:left="270" w:right="202" w:firstLine="723"/>
        <w:jc w:val="both"/>
        <w:rPr>
          <w:b/>
          <w:sz w:val="28"/>
          <w:szCs w:val="28"/>
        </w:rPr>
      </w:pPr>
      <w:r w:rsidRPr="00B327C6">
        <w:rPr>
          <w:b/>
          <w:sz w:val="28"/>
          <w:szCs w:val="28"/>
        </w:rPr>
        <w:t>- местоживеенето на децата; упражняването на родителските права; личните отношения на родителите с децата; издръжката на децата; ползването на семейното жилищ</w:t>
      </w:r>
      <w:r w:rsidR="00043517" w:rsidRPr="00B327C6">
        <w:rPr>
          <w:b/>
          <w:sz w:val="28"/>
          <w:szCs w:val="28"/>
        </w:rPr>
        <w:t>е; издръжката между съпрузите;</w:t>
      </w:r>
      <w:r w:rsidRPr="00B327C6">
        <w:rPr>
          <w:b/>
          <w:sz w:val="28"/>
          <w:szCs w:val="28"/>
        </w:rPr>
        <w:t xml:space="preserve"> фамилното име. </w:t>
      </w:r>
    </w:p>
    <w:p w:rsidR="004275B6" w:rsidRPr="00B327C6" w:rsidRDefault="0071390C" w:rsidP="00347A94">
      <w:pPr>
        <w:pStyle w:val="TableParagraph"/>
        <w:spacing w:before="69" w:line="276" w:lineRule="auto"/>
        <w:ind w:left="270" w:right="202" w:firstLine="723"/>
        <w:jc w:val="both"/>
        <w:rPr>
          <w:sz w:val="28"/>
          <w:szCs w:val="28"/>
        </w:rPr>
      </w:pPr>
      <w:r w:rsidRPr="00B327C6">
        <w:rPr>
          <w:sz w:val="28"/>
          <w:szCs w:val="28"/>
        </w:rPr>
        <w:t>Посоченото съдържание</w:t>
      </w:r>
      <w:r w:rsidR="00E4433D" w:rsidRPr="00B327C6">
        <w:rPr>
          <w:sz w:val="28"/>
          <w:szCs w:val="28"/>
        </w:rPr>
        <w:t xml:space="preserve"> на това споразуме</w:t>
      </w:r>
      <w:r w:rsidRPr="00B327C6">
        <w:rPr>
          <w:sz w:val="28"/>
          <w:szCs w:val="28"/>
        </w:rPr>
        <w:t>ние е уредено императивно</w:t>
      </w:r>
      <w:r w:rsidR="00405BE0" w:rsidRPr="00B327C6">
        <w:rPr>
          <w:sz w:val="28"/>
          <w:szCs w:val="28"/>
        </w:rPr>
        <w:t>,</w:t>
      </w:r>
      <w:r w:rsidR="00E4433D" w:rsidRPr="00B327C6">
        <w:rPr>
          <w:sz w:val="28"/>
          <w:szCs w:val="28"/>
        </w:rPr>
        <w:t xml:space="preserve"> </w:t>
      </w:r>
      <w:r w:rsidRPr="00B327C6">
        <w:rPr>
          <w:sz w:val="28"/>
          <w:szCs w:val="28"/>
        </w:rPr>
        <w:t>но страните имат свободата да</w:t>
      </w:r>
      <w:r w:rsidR="00E4433D" w:rsidRPr="00B327C6">
        <w:rPr>
          <w:sz w:val="28"/>
          <w:szCs w:val="28"/>
        </w:rPr>
        <w:t xml:space="preserve"> уговоря</w:t>
      </w:r>
      <w:r w:rsidR="00043517" w:rsidRPr="00B327C6">
        <w:rPr>
          <w:sz w:val="28"/>
          <w:szCs w:val="28"/>
        </w:rPr>
        <w:t xml:space="preserve">т и включат в неговите клаузи </w:t>
      </w:r>
      <w:r w:rsidR="00E4433D" w:rsidRPr="00B327C6">
        <w:rPr>
          <w:sz w:val="28"/>
          <w:szCs w:val="28"/>
        </w:rPr>
        <w:t xml:space="preserve">редица </w:t>
      </w:r>
      <w:r w:rsidR="00443932" w:rsidRPr="00B327C6">
        <w:rPr>
          <w:b/>
          <w:sz w:val="28"/>
          <w:szCs w:val="28"/>
        </w:rPr>
        <w:t>допълнителни</w:t>
      </w:r>
      <w:r w:rsidR="00E4433D" w:rsidRPr="00B327C6">
        <w:rPr>
          <w:b/>
          <w:sz w:val="28"/>
          <w:szCs w:val="28"/>
        </w:rPr>
        <w:t xml:space="preserve"> </w:t>
      </w:r>
      <w:r w:rsidR="00E4433D" w:rsidRPr="00B327C6">
        <w:rPr>
          <w:sz w:val="28"/>
          <w:szCs w:val="28"/>
        </w:rPr>
        <w:t>права и задължения, които също така ще подлежат на одобрение от страна на съда</w:t>
      </w:r>
      <w:r w:rsidRPr="00B327C6">
        <w:rPr>
          <w:sz w:val="28"/>
          <w:szCs w:val="28"/>
        </w:rPr>
        <w:t>, стига уговореното</w:t>
      </w:r>
      <w:r w:rsidR="00E4433D" w:rsidRPr="00B327C6">
        <w:rPr>
          <w:sz w:val="28"/>
          <w:szCs w:val="28"/>
        </w:rPr>
        <w:t xml:space="preserve"> да не противоречи на императивните норми на закона и добрите нрави.</w:t>
      </w:r>
      <w:r w:rsidR="004275B6" w:rsidRPr="00B327C6">
        <w:rPr>
          <w:sz w:val="28"/>
          <w:szCs w:val="28"/>
        </w:rPr>
        <w:t xml:space="preserve"> </w:t>
      </w:r>
    </w:p>
    <w:p w:rsidR="00D52845" w:rsidRPr="00B327C6" w:rsidRDefault="00D52845" w:rsidP="00347A94">
      <w:pPr>
        <w:pStyle w:val="TableParagraph"/>
        <w:spacing w:before="69" w:line="276" w:lineRule="auto"/>
        <w:ind w:left="270" w:right="202" w:firstLine="723"/>
        <w:jc w:val="both"/>
        <w:rPr>
          <w:sz w:val="28"/>
          <w:szCs w:val="28"/>
        </w:rPr>
      </w:pPr>
      <w:r w:rsidRPr="00B327C6">
        <w:rPr>
          <w:sz w:val="28"/>
          <w:szCs w:val="28"/>
        </w:rPr>
        <w:t xml:space="preserve">Следва да изтъкнем следните особености на споразумението по чл. </w:t>
      </w:r>
      <w:r w:rsidR="00BA702C" w:rsidRPr="00B327C6">
        <w:rPr>
          <w:sz w:val="28"/>
          <w:szCs w:val="28"/>
        </w:rPr>
        <w:t>50</w:t>
      </w:r>
      <w:r w:rsidRPr="00B327C6">
        <w:rPr>
          <w:sz w:val="28"/>
          <w:szCs w:val="28"/>
        </w:rPr>
        <w:t xml:space="preserve"> от СК</w:t>
      </w:r>
      <w:r w:rsidR="007E2E68" w:rsidRPr="00B327C6">
        <w:rPr>
          <w:sz w:val="28"/>
          <w:szCs w:val="28"/>
        </w:rPr>
        <w:t xml:space="preserve">, вкл. по отношение процедурата по медиация </w:t>
      </w:r>
      <w:r w:rsidR="007E2E68" w:rsidRPr="00B327C6">
        <w:rPr>
          <w:sz w:val="28"/>
          <w:szCs w:val="28"/>
          <w:lang w:val="en-US"/>
        </w:rPr>
        <w:t>(</w:t>
      </w:r>
      <w:r w:rsidR="00E25496" w:rsidRPr="00B327C6">
        <w:rPr>
          <w:sz w:val="28"/>
          <w:szCs w:val="28"/>
        </w:rPr>
        <w:t>чиято национална и наднационална уредба разглеждаме по-долу</w:t>
      </w:r>
      <w:r w:rsidR="007E2E68" w:rsidRPr="00B327C6">
        <w:rPr>
          <w:sz w:val="28"/>
          <w:szCs w:val="28"/>
          <w:lang w:val="en-US"/>
        </w:rPr>
        <w:t>)</w:t>
      </w:r>
      <w:r w:rsidRPr="00B327C6">
        <w:rPr>
          <w:sz w:val="28"/>
          <w:szCs w:val="28"/>
        </w:rPr>
        <w:t>, а именно:</w:t>
      </w:r>
    </w:p>
    <w:p w:rsidR="00D52845" w:rsidRPr="00B327C6" w:rsidRDefault="00D52845" w:rsidP="00C1005A">
      <w:pPr>
        <w:pStyle w:val="TableParagraph"/>
        <w:numPr>
          <w:ilvl w:val="0"/>
          <w:numId w:val="4"/>
        </w:numPr>
        <w:spacing w:before="69" w:line="276" w:lineRule="auto"/>
        <w:ind w:left="993" w:right="202" w:hanging="284"/>
        <w:jc w:val="both"/>
        <w:rPr>
          <w:sz w:val="28"/>
          <w:szCs w:val="28"/>
        </w:rPr>
      </w:pPr>
      <w:r w:rsidRPr="00B327C6">
        <w:rPr>
          <w:sz w:val="28"/>
          <w:szCs w:val="28"/>
        </w:rPr>
        <w:t xml:space="preserve">Нуждата от материализиране на </w:t>
      </w:r>
      <w:r w:rsidRPr="00B327C6">
        <w:rPr>
          <w:b/>
          <w:sz w:val="28"/>
          <w:szCs w:val="28"/>
        </w:rPr>
        <w:t>сериозно и непоколебимо съгласие</w:t>
      </w:r>
      <w:r w:rsidRPr="00B327C6">
        <w:rPr>
          <w:sz w:val="28"/>
          <w:szCs w:val="28"/>
        </w:rPr>
        <w:t xml:space="preserve"> на съпрузите относно факта на прекратяване на гражданския брак –</w:t>
      </w:r>
      <w:r w:rsidR="000A5AEA" w:rsidRPr="00B327C6">
        <w:rPr>
          <w:sz w:val="28"/>
          <w:szCs w:val="28"/>
        </w:rPr>
        <w:t xml:space="preserve"> </w:t>
      </w:r>
      <w:r w:rsidRPr="00B327C6">
        <w:rPr>
          <w:sz w:val="28"/>
          <w:szCs w:val="28"/>
        </w:rPr>
        <w:t xml:space="preserve">сериозността и непоколебимостта на съгласието </w:t>
      </w:r>
      <w:r w:rsidRPr="00B327C6">
        <w:rPr>
          <w:b/>
          <w:sz w:val="28"/>
          <w:szCs w:val="28"/>
        </w:rPr>
        <w:t>не съставлява</w:t>
      </w:r>
      <w:r w:rsidR="000A5AEA" w:rsidRPr="00B327C6">
        <w:rPr>
          <w:b/>
          <w:sz w:val="28"/>
          <w:szCs w:val="28"/>
        </w:rPr>
        <w:t>т</w:t>
      </w:r>
      <w:r w:rsidRPr="00B327C6">
        <w:rPr>
          <w:b/>
          <w:sz w:val="28"/>
          <w:szCs w:val="28"/>
        </w:rPr>
        <w:t xml:space="preserve"> нова правна квалификация, на която едно волеизя</w:t>
      </w:r>
      <w:r w:rsidR="000A5AEA" w:rsidRPr="00B327C6">
        <w:rPr>
          <w:b/>
          <w:sz w:val="28"/>
          <w:szCs w:val="28"/>
        </w:rPr>
        <w:t>вление</w:t>
      </w:r>
      <w:r w:rsidRPr="00B327C6">
        <w:rPr>
          <w:b/>
          <w:sz w:val="28"/>
          <w:szCs w:val="28"/>
        </w:rPr>
        <w:t xml:space="preserve"> следва да отговаря</w:t>
      </w:r>
      <w:r w:rsidRPr="00B327C6">
        <w:rPr>
          <w:sz w:val="28"/>
          <w:szCs w:val="28"/>
        </w:rPr>
        <w:t xml:space="preserve">, за да може </w:t>
      </w:r>
      <w:r w:rsidR="007E2E68" w:rsidRPr="00B327C6">
        <w:rPr>
          <w:sz w:val="28"/>
          <w:szCs w:val="28"/>
        </w:rPr>
        <w:t>последното да произведе правно действие</w:t>
      </w:r>
      <w:r w:rsidR="000A5AEA" w:rsidRPr="00B327C6">
        <w:rPr>
          <w:sz w:val="28"/>
          <w:szCs w:val="28"/>
        </w:rPr>
        <w:t>. Независимо</w:t>
      </w:r>
      <w:r w:rsidRPr="00B327C6">
        <w:rPr>
          <w:sz w:val="28"/>
          <w:szCs w:val="28"/>
        </w:rPr>
        <w:t xml:space="preserve"> че законодателят е поставил редица условия за допустимостта на така постигнатото съгласие, не е налице пречка от процесуално или материално естество постигането на „сериозното и непоколебимото съгласие“ да бъде осъществено </w:t>
      </w:r>
      <w:r w:rsidRPr="00B327C6">
        <w:rPr>
          <w:b/>
          <w:sz w:val="28"/>
          <w:szCs w:val="28"/>
        </w:rPr>
        <w:t>в рамки</w:t>
      </w:r>
      <w:r w:rsidR="007E2E68" w:rsidRPr="00B327C6">
        <w:rPr>
          <w:b/>
          <w:sz w:val="28"/>
          <w:szCs w:val="28"/>
        </w:rPr>
        <w:t>те на процедура</w:t>
      </w:r>
      <w:r w:rsidRPr="00B327C6">
        <w:rPr>
          <w:b/>
          <w:sz w:val="28"/>
          <w:szCs w:val="28"/>
        </w:rPr>
        <w:t xml:space="preserve"> по медиация</w:t>
      </w:r>
      <w:r w:rsidR="007E2E68" w:rsidRPr="00B327C6">
        <w:rPr>
          <w:sz w:val="28"/>
          <w:szCs w:val="28"/>
        </w:rPr>
        <w:t>.</w:t>
      </w:r>
      <w:r w:rsidRPr="00B327C6">
        <w:rPr>
          <w:sz w:val="28"/>
          <w:szCs w:val="28"/>
        </w:rPr>
        <w:t xml:space="preserve"> Именно поради това</w:t>
      </w:r>
      <w:r w:rsidR="007E2E68" w:rsidRPr="00B327C6">
        <w:rPr>
          <w:sz w:val="28"/>
          <w:szCs w:val="28"/>
        </w:rPr>
        <w:t>,</w:t>
      </w:r>
      <w:r w:rsidRPr="00B327C6">
        <w:rPr>
          <w:sz w:val="28"/>
          <w:szCs w:val="28"/>
        </w:rPr>
        <w:t xml:space="preserve"> навременната намеса на медиатор в процеса способства за достигане на действителните интереси на съпрузите и намирането на решение, работещо и за двете страни. Естествено, постигнатото споразумение следва да инкорпорира воля, спрямо чиято действителност намир</w:t>
      </w:r>
      <w:r w:rsidR="007E2E68" w:rsidRPr="00B327C6">
        <w:rPr>
          <w:sz w:val="28"/>
          <w:szCs w:val="28"/>
        </w:rPr>
        <w:t>ат приложение общите гражданско</w:t>
      </w:r>
      <w:r w:rsidRPr="00B327C6">
        <w:rPr>
          <w:sz w:val="28"/>
          <w:szCs w:val="28"/>
        </w:rPr>
        <w:t xml:space="preserve">правни постановки относно действителността на даденото волеизявление, а именно последното да не страда от някой от пороците по чл. 27-33 от ЗЗД. Същевременно, споразумението следва да бъде </w:t>
      </w:r>
      <w:r w:rsidRPr="00B327C6">
        <w:rPr>
          <w:b/>
          <w:sz w:val="28"/>
          <w:szCs w:val="28"/>
        </w:rPr>
        <w:t>постигнато и подписано лично от страните</w:t>
      </w:r>
      <w:r w:rsidRPr="00B327C6">
        <w:rPr>
          <w:sz w:val="28"/>
          <w:szCs w:val="28"/>
        </w:rPr>
        <w:t xml:space="preserve">, без правната възможност последното да бъде осъществено по пълномощие. Същото е относимо </w:t>
      </w:r>
      <w:r w:rsidRPr="00B327C6">
        <w:rPr>
          <w:b/>
          <w:sz w:val="28"/>
          <w:szCs w:val="28"/>
        </w:rPr>
        <w:t xml:space="preserve">и </w:t>
      </w:r>
      <w:r w:rsidRPr="00B327C6">
        <w:rPr>
          <w:b/>
          <w:sz w:val="28"/>
          <w:szCs w:val="28"/>
        </w:rPr>
        <w:lastRenderedPageBreak/>
        <w:t>спрямо непълнолетните съпрузи</w:t>
      </w:r>
      <w:r w:rsidRPr="00B327C6">
        <w:rPr>
          <w:sz w:val="28"/>
          <w:szCs w:val="28"/>
        </w:rPr>
        <w:t>, които с факта на стъпване в граждански брак се считат за еманципирани и като такива – не се нуждаят от попечителско съдействие за сключване споразумението за развод. Единствено изключение от това правило е възможността споразумението да бъде подписано от особен представител</w:t>
      </w:r>
      <w:r w:rsidR="007E2E68" w:rsidRPr="00B327C6">
        <w:rPr>
          <w:sz w:val="28"/>
          <w:szCs w:val="28"/>
        </w:rPr>
        <w:t>, в случай</w:t>
      </w:r>
      <w:r w:rsidRPr="00B327C6">
        <w:rPr>
          <w:sz w:val="28"/>
          <w:szCs w:val="28"/>
        </w:rPr>
        <w:t xml:space="preserve"> че един от съпрузите е поставен </w:t>
      </w:r>
      <w:r w:rsidRPr="00B327C6">
        <w:rPr>
          <w:b/>
          <w:sz w:val="28"/>
          <w:szCs w:val="28"/>
        </w:rPr>
        <w:t>под ограничено запрещение</w:t>
      </w:r>
      <w:r w:rsidRPr="00B327C6">
        <w:rPr>
          <w:sz w:val="28"/>
          <w:szCs w:val="28"/>
        </w:rPr>
        <w:t>, респ. нуждата от второ волеизявление</w:t>
      </w:r>
      <w:r w:rsidR="007E2E68" w:rsidRPr="00B327C6">
        <w:rPr>
          <w:sz w:val="28"/>
          <w:szCs w:val="28"/>
        </w:rPr>
        <w:t>,</w:t>
      </w:r>
      <w:r w:rsidRPr="00B327C6">
        <w:rPr>
          <w:sz w:val="28"/>
          <w:szCs w:val="28"/>
        </w:rPr>
        <w:t xml:space="preserve"> паралелно на това на ограничено запретения</w:t>
      </w:r>
      <w:r w:rsidR="007E2E68" w:rsidRPr="00B327C6">
        <w:rPr>
          <w:sz w:val="28"/>
          <w:szCs w:val="28"/>
        </w:rPr>
        <w:t>,</w:t>
      </w:r>
      <w:r w:rsidRPr="00B327C6">
        <w:rPr>
          <w:sz w:val="28"/>
          <w:szCs w:val="28"/>
        </w:rPr>
        <w:t xml:space="preserve"> не може да бъде преодоляна. Последното не </w:t>
      </w:r>
      <w:r w:rsidR="00E25496" w:rsidRPr="00B327C6">
        <w:rPr>
          <w:sz w:val="28"/>
          <w:szCs w:val="28"/>
        </w:rPr>
        <w:t>препятства страните да участват в процедурата по медиация, в присъствието на свои процесуални представители.</w:t>
      </w:r>
    </w:p>
    <w:p w:rsidR="00D52845" w:rsidRPr="00B327C6" w:rsidRDefault="00D52845" w:rsidP="00C1005A">
      <w:pPr>
        <w:pStyle w:val="TableParagraph"/>
        <w:numPr>
          <w:ilvl w:val="0"/>
          <w:numId w:val="4"/>
        </w:numPr>
        <w:spacing w:before="69" w:line="276" w:lineRule="auto"/>
        <w:ind w:left="993" w:right="202" w:hanging="284"/>
        <w:jc w:val="both"/>
        <w:rPr>
          <w:sz w:val="28"/>
          <w:szCs w:val="28"/>
        </w:rPr>
      </w:pPr>
      <w:r w:rsidRPr="00B327C6">
        <w:rPr>
          <w:sz w:val="28"/>
          <w:szCs w:val="28"/>
        </w:rPr>
        <w:t xml:space="preserve">Нуждата от постигане на </w:t>
      </w:r>
      <w:r w:rsidRPr="00B327C6">
        <w:rPr>
          <w:b/>
          <w:sz w:val="28"/>
          <w:szCs w:val="28"/>
        </w:rPr>
        <w:t>съгласие по всички въпроси</w:t>
      </w:r>
      <w:r w:rsidR="00E25496" w:rsidRPr="00B327C6">
        <w:rPr>
          <w:sz w:val="28"/>
          <w:szCs w:val="28"/>
        </w:rPr>
        <w:t xml:space="preserve">, съдържими в разпоредбата на </w:t>
      </w:r>
      <w:hyperlink r:id="rId8" w:tgtFrame="_self" w:history="1">
        <w:r w:rsidRPr="00B327C6">
          <w:rPr>
            <w:sz w:val="28"/>
            <w:szCs w:val="28"/>
          </w:rPr>
          <w:t>чл. 51, ал. 1 СК</w:t>
        </w:r>
      </w:hyperlink>
      <w:r w:rsidRPr="00B327C6">
        <w:rPr>
          <w:sz w:val="28"/>
          <w:szCs w:val="28"/>
        </w:rPr>
        <w:t>. По същество</w:t>
      </w:r>
      <w:r w:rsidR="00E25496" w:rsidRPr="00B327C6">
        <w:rPr>
          <w:sz w:val="28"/>
          <w:szCs w:val="28"/>
        </w:rPr>
        <w:t>,</w:t>
      </w:r>
      <w:r w:rsidRPr="00B327C6">
        <w:rPr>
          <w:sz w:val="28"/>
          <w:szCs w:val="28"/>
        </w:rPr>
        <w:t xml:space="preserve"> наличието на съгласие по горепосочените въпроси се явява </w:t>
      </w:r>
      <w:r w:rsidRPr="00B327C6">
        <w:rPr>
          <w:i/>
          <w:sz w:val="28"/>
          <w:szCs w:val="28"/>
        </w:rPr>
        <w:t>conditio sine quo non</w:t>
      </w:r>
      <w:r w:rsidRPr="00B327C6">
        <w:rPr>
          <w:sz w:val="28"/>
          <w:szCs w:val="28"/>
        </w:rPr>
        <w:t xml:space="preserve"> за постановяването на съдебно решение за прекратяване на брака. Последното </w:t>
      </w:r>
      <w:r w:rsidRPr="00B327C6">
        <w:rPr>
          <w:b/>
          <w:sz w:val="28"/>
          <w:szCs w:val="28"/>
        </w:rPr>
        <w:t>не следва да бъде тълкувано като ограничаващо и задължаващо страните да постигнат споразумение по всички въпроси</w:t>
      </w:r>
      <w:r w:rsidRPr="00B327C6">
        <w:rPr>
          <w:sz w:val="28"/>
          <w:szCs w:val="28"/>
        </w:rPr>
        <w:t xml:space="preserve"> в рамките на процедура по </w:t>
      </w:r>
      <w:r w:rsidR="00E25496" w:rsidRPr="00B327C6">
        <w:rPr>
          <w:sz w:val="28"/>
          <w:szCs w:val="28"/>
        </w:rPr>
        <w:t>медиация</w:t>
      </w:r>
      <w:r w:rsidRPr="00B327C6">
        <w:rPr>
          <w:sz w:val="28"/>
          <w:szCs w:val="28"/>
        </w:rPr>
        <w:t xml:space="preserve">. Напротив, част от задължителните за решаване въпроси могат да бъдат уредени в рамките на процедура по медиация и да бъдат включени в представяното за последващо одобрение от съда споразумение, а </w:t>
      </w:r>
      <w:r w:rsidR="00E25496" w:rsidRPr="00B327C6">
        <w:rPr>
          <w:sz w:val="28"/>
          <w:szCs w:val="28"/>
        </w:rPr>
        <w:t xml:space="preserve">друга </w:t>
      </w:r>
      <w:r w:rsidRPr="00B327C6">
        <w:rPr>
          <w:sz w:val="28"/>
          <w:szCs w:val="28"/>
        </w:rPr>
        <w:t>част от тях – отнесени към съда за решаването им в рамките на спорно производство. Независимо всичко и каквото и споразумение да бъде постигнато между страните, същото ще подлежи на одобр</w:t>
      </w:r>
      <w:r w:rsidR="00E25496" w:rsidRPr="00B327C6">
        <w:rPr>
          <w:sz w:val="28"/>
          <w:szCs w:val="28"/>
        </w:rPr>
        <w:t>ение</w:t>
      </w:r>
      <w:r w:rsidRPr="00B327C6">
        <w:rPr>
          <w:sz w:val="28"/>
          <w:szCs w:val="28"/>
        </w:rPr>
        <w:t xml:space="preserve"> от съда</w:t>
      </w:r>
      <w:r w:rsidR="00E25496" w:rsidRPr="00B327C6">
        <w:rPr>
          <w:sz w:val="28"/>
          <w:szCs w:val="28"/>
        </w:rPr>
        <w:t>, в случай</w:t>
      </w:r>
      <w:r w:rsidRPr="00B327C6">
        <w:rPr>
          <w:sz w:val="28"/>
          <w:szCs w:val="28"/>
        </w:rPr>
        <w:t xml:space="preserve"> че </w:t>
      </w:r>
      <w:r w:rsidRPr="00B327C6">
        <w:rPr>
          <w:b/>
          <w:sz w:val="28"/>
          <w:szCs w:val="28"/>
        </w:rPr>
        <w:t>не противоречи на закона и добрите нрави и защитава</w:t>
      </w:r>
      <w:r w:rsidR="00E25496" w:rsidRPr="00B327C6">
        <w:rPr>
          <w:b/>
          <w:sz w:val="28"/>
          <w:szCs w:val="28"/>
        </w:rPr>
        <w:t xml:space="preserve"> най-добрите интереси</w:t>
      </w:r>
      <w:r w:rsidRPr="00B327C6">
        <w:rPr>
          <w:b/>
          <w:sz w:val="28"/>
          <w:szCs w:val="28"/>
        </w:rPr>
        <w:t xml:space="preserve"> на децата</w:t>
      </w:r>
      <w:r w:rsidRPr="00B327C6">
        <w:rPr>
          <w:sz w:val="28"/>
          <w:szCs w:val="28"/>
        </w:rPr>
        <w:t xml:space="preserve"> (</w:t>
      </w:r>
      <w:hyperlink r:id="rId9" w:tgtFrame="_self" w:history="1">
        <w:r w:rsidRPr="00B327C6">
          <w:rPr>
            <w:sz w:val="28"/>
            <w:szCs w:val="28"/>
          </w:rPr>
          <w:t>чл. 49, ал. 5 СК</w:t>
        </w:r>
      </w:hyperlink>
      <w:r w:rsidRPr="00B327C6">
        <w:rPr>
          <w:sz w:val="28"/>
          <w:szCs w:val="28"/>
        </w:rPr>
        <w:t xml:space="preserve">). Постигането на това споразумение е императивно определено от законодателя условие </w:t>
      </w:r>
      <w:r w:rsidR="00E25496" w:rsidRPr="00B327C6">
        <w:rPr>
          <w:sz w:val="28"/>
          <w:szCs w:val="28"/>
        </w:rPr>
        <w:t>за прекратяване на брака по този процесуален ред.</w:t>
      </w:r>
    </w:p>
    <w:p w:rsidR="00D52845" w:rsidRPr="00B327C6" w:rsidRDefault="00BA702C" w:rsidP="00C1005A">
      <w:pPr>
        <w:pStyle w:val="TableParagraph"/>
        <w:numPr>
          <w:ilvl w:val="0"/>
          <w:numId w:val="4"/>
        </w:numPr>
        <w:spacing w:before="69" w:line="276" w:lineRule="auto"/>
        <w:ind w:left="993" w:right="202" w:hanging="284"/>
        <w:jc w:val="both"/>
        <w:rPr>
          <w:sz w:val="28"/>
          <w:szCs w:val="28"/>
        </w:rPr>
      </w:pPr>
      <w:r w:rsidRPr="00B327C6">
        <w:rPr>
          <w:sz w:val="28"/>
          <w:szCs w:val="28"/>
        </w:rPr>
        <w:t>Н</w:t>
      </w:r>
      <w:r w:rsidR="00D52845" w:rsidRPr="00B327C6">
        <w:rPr>
          <w:sz w:val="28"/>
          <w:szCs w:val="28"/>
        </w:rPr>
        <w:t xml:space="preserve">еобходимостта споразумението да предвижда </w:t>
      </w:r>
      <w:r w:rsidR="00D52845" w:rsidRPr="00B327C6">
        <w:rPr>
          <w:b/>
          <w:sz w:val="28"/>
          <w:szCs w:val="28"/>
        </w:rPr>
        <w:t>разрешения, които да отговарят н</w:t>
      </w:r>
      <w:r w:rsidRPr="00B327C6">
        <w:rPr>
          <w:b/>
          <w:sz w:val="28"/>
          <w:szCs w:val="28"/>
        </w:rPr>
        <w:t>а най-добрия интерес на детето.</w:t>
      </w:r>
      <w:r w:rsidRPr="00B327C6">
        <w:rPr>
          <w:sz w:val="28"/>
          <w:szCs w:val="28"/>
        </w:rPr>
        <w:t xml:space="preserve"> П</w:t>
      </w:r>
      <w:r w:rsidR="00D52845" w:rsidRPr="00B327C6">
        <w:rPr>
          <w:sz w:val="28"/>
          <w:szCs w:val="28"/>
        </w:rPr>
        <w:t>о същество</w:t>
      </w:r>
      <w:r w:rsidRPr="00B327C6">
        <w:rPr>
          <w:sz w:val="28"/>
          <w:szCs w:val="28"/>
        </w:rPr>
        <w:t>,</w:t>
      </w:r>
      <w:r w:rsidR="00D52845" w:rsidRPr="00B327C6">
        <w:rPr>
          <w:sz w:val="28"/>
          <w:szCs w:val="28"/>
        </w:rPr>
        <w:t xml:space="preserve"> този елемент от споразумението по чл. 50 от СК осъществява състава на </w:t>
      </w:r>
      <w:r w:rsidR="00D52845" w:rsidRPr="00B327C6">
        <w:rPr>
          <w:b/>
          <w:sz w:val="28"/>
          <w:szCs w:val="28"/>
        </w:rPr>
        <w:t>договор в полза на трето лице</w:t>
      </w:r>
      <w:r w:rsidR="00D52845" w:rsidRPr="00B327C6">
        <w:rPr>
          <w:sz w:val="28"/>
          <w:szCs w:val="28"/>
        </w:rPr>
        <w:t>. Независимо от това обаче режимът по чл. 22 от ЗЗД не намира</w:t>
      </w:r>
      <w:r w:rsidR="00E10CE5" w:rsidRPr="00B327C6">
        <w:rPr>
          <w:sz w:val="28"/>
          <w:szCs w:val="28"/>
        </w:rPr>
        <w:t xml:space="preserve"> приложение, тъй като приемане или отказ</w:t>
      </w:r>
      <w:r w:rsidR="00D52845" w:rsidRPr="00B327C6">
        <w:rPr>
          <w:sz w:val="28"/>
          <w:szCs w:val="28"/>
        </w:rPr>
        <w:t xml:space="preserve"> от страна на третото лице не може да се очаква. С оглед на това</w:t>
      </w:r>
      <w:r w:rsidR="00E10CE5" w:rsidRPr="00B327C6">
        <w:rPr>
          <w:sz w:val="28"/>
          <w:szCs w:val="28"/>
        </w:rPr>
        <w:t>,</w:t>
      </w:r>
      <w:r w:rsidR="00D52845" w:rsidRPr="00B327C6">
        <w:rPr>
          <w:sz w:val="28"/>
          <w:szCs w:val="28"/>
        </w:rPr>
        <w:t xml:space="preserve"> семейната медиация </w:t>
      </w:r>
      <w:r w:rsidR="00E6413C" w:rsidRPr="00B327C6">
        <w:rPr>
          <w:sz w:val="28"/>
          <w:szCs w:val="28"/>
        </w:rPr>
        <w:t xml:space="preserve">следва да включва </w:t>
      </w:r>
      <w:r w:rsidR="00E6413C" w:rsidRPr="00B327C6">
        <w:rPr>
          <w:b/>
          <w:sz w:val="28"/>
          <w:szCs w:val="28"/>
        </w:rPr>
        <w:t xml:space="preserve">изрично поставяне от </w:t>
      </w:r>
      <w:r w:rsidR="00D52845" w:rsidRPr="00B327C6">
        <w:rPr>
          <w:b/>
          <w:sz w:val="28"/>
          <w:szCs w:val="28"/>
        </w:rPr>
        <w:t xml:space="preserve">страна на медиатора </w:t>
      </w:r>
      <w:r w:rsidR="00E6413C" w:rsidRPr="00B327C6">
        <w:rPr>
          <w:sz w:val="28"/>
          <w:szCs w:val="28"/>
        </w:rPr>
        <w:t xml:space="preserve">на въпроси относно най-добрите интереси на детето, респ. </w:t>
      </w:r>
      <w:r w:rsidR="00E6413C" w:rsidRPr="00B327C6">
        <w:rPr>
          <w:sz w:val="28"/>
          <w:szCs w:val="28"/>
        </w:rPr>
        <w:lastRenderedPageBreak/>
        <w:t>как последните конкретно са</w:t>
      </w:r>
      <w:r w:rsidR="00D52845" w:rsidRPr="00B327C6">
        <w:rPr>
          <w:sz w:val="28"/>
          <w:szCs w:val="28"/>
        </w:rPr>
        <w:t xml:space="preserve"> застъпени от </w:t>
      </w:r>
      <w:r w:rsidR="00E6413C" w:rsidRPr="00B327C6">
        <w:rPr>
          <w:sz w:val="28"/>
          <w:szCs w:val="28"/>
        </w:rPr>
        <w:t>разискваната</w:t>
      </w:r>
      <w:r w:rsidR="00D52845" w:rsidRPr="00B327C6">
        <w:rPr>
          <w:sz w:val="28"/>
          <w:szCs w:val="28"/>
        </w:rPr>
        <w:t xml:space="preserve"> от страните спогодба. </w:t>
      </w:r>
      <w:r w:rsidR="00F219F8" w:rsidRPr="00B327C6">
        <w:rPr>
          <w:sz w:val="28"/>
          <w:szCs w:val="28"/>
        </w:rPr>
        <w:t xml:space="preserve">Макар </w:t>
      </w:r>
      <w:r w:rsidR="00D52845" w:rsidRPr="00B327C6">
        <w:rPr>
          <w:sz w:val="28"/>
          <w:szCs w:val="28"/>
        </w:rPr>
        <w:t>и към момента нормативната рамка да не предвижда изричното спазване на строго определен ред за провеждането на семейна меди</w:t>
      </w:r>
      <w:r w:rsidR="00F219F8" w:rsidRPr="00B327C6">
        <w:rPr>
          <w:sz w:val="28"/>
          <w:szCs w:val="28"/>
        </w:rPr>
        <w:t>а</w:t>
      </w:r>
      <w:r w:rsidR="00D52845" w:rsidRPr="00B327C6">
        <w:rPr>
          <w:sz w:val="28"/>
          <w:szCs w:val="28"/>
        </w:rPr>
        <w:t xml:space="preserve">ция, императивните изисквания на закона налагат </w:t>
      </w:r>
      <w:r w:rsidR="00D52845" w:rsidRPr="00B327C6">
        <w:rPr>
          <w:b/>
          <w:sz w:val="28"/>
          <w:szCs w:val="28"/>
        </w:rPr>
        <w:t>изричното включване на интересите на децата като задължителен реквизит на п</w:t>
      </w:r>
      <w:r w:rsidR="00F219F8" w:rsidRPr="00B327C6">
        <w:rPr>
          <w:b/>
          <w:sz w:val="28"/>
          <w:szCs w:val="28"/>
        </w:rPr>
        <w:t>роцедурата</w:t>
      </w:r>
      <w:r w:rsidR="00D52845" w:rsidRPr="00B327C6">
        <w:rPr>
          <w:b/>
          <w:sz w:val="28"/>
          <w:szCs w:val="28"/>
        </w:rPr>
        <w:t>.</w:t>
      </w:r>
      <w:r w:rsidR="00D52845" w:rsidRPr="00B327C6">
        <w:rPr>
          <w:sz w:val="28"/>
          <w:szCs w:val="28"/>
        </w:rPr>
        <w:t xml:space="preserve"> Същевременно, уговореният режим за упражняван</w:t>
      </w:r>
      <w:r w:rsidR="0042729F" w:rsidRPr="00B327C6">
        <w:rPr>
          <w:sz w:val="28"/>
          <w:szCs w:val="28"/>
        </w:rPr>
        <w:t>е на родителските права и начинът</w:t>
      </w:r>
      <w:r w:rsidR="00D52845" w:rsidRPr="00B327C6">
        <w:rPr>
          <w:sz w:val="28"/>
          <w:szCs w:val="28"/>
        </w:rPr>
        <w:t xml:space="preserve"> на полагане на родителска грижа спрямо непълнолетните деца </w:t>
      </w:r>
      <w:r w:rsidR="0042729F" w:rsidRPr="00B327C6">
        <w:rPr>
          <w:sz w:val="28"/>
          <w:szCs w:val="28"/>
        </w:rPr>
        <w:t>от брака подлежат</w:t>
      </w:r>
      <w:r w:rsidR="00D52845" w:rsidRPr="00B327C6">
        <w:rPr>
          <w:sz w:val="28"/>
          <w:szCs w:val="28"/>
        </w:rPr>
        <w:t xml:space="preserve"> на последващо изменение</w:t>
      </w:r>
      <w:r w:rsidR="0042729F" w:rsidRPr="00B327C6">
        <w:rPr>
          <w:sz w:val="28"/>
          <w:szCs w:val="28"/>
        </w:rPr>
        <w:t xml:space="preserve">, в случай </w:t>
      </w:r>
      <w:r w:rsidR="00D52845" w:rsidRPr="00B327C6">
        <w:rPr>
          <w:sz w:val="28"/>
          <w:szCs w:val="28"/>
        </w:rPr>
        <w:t>че бъде изменена фактическата обстановка и релевантните обстоятелства. Както и при първоначалното споразумение, така и при последващото, родителите могат да се обърнат към медиатор и да отнесат спора към неговото решаване посредством процедура по медиация</w:t>
      </w:r>
      <w:r w:rsidR="0042729F" w:rsidRPr="00B327C6">
        <w:rPr>
          <w:sz w:val="28"/>
          <w:szCs w:val="28"/>
        </w:rPr>
        <w:t>,</w:t>
      </w:r>
      <w:r w:rsidR="00D52845" w:rsidRPr="00B327C6">
        <w:rPr>
          <w:sz w:val="28"/>
          <w:szCs w:val="28"/>
        </w:rPr>
        <w:t xml:space="preserve"> преди внасянето му за одобрение от съда</w:t>
      </w:r>
      <w:r w:rsidR="0042729F" w:rsidRPr="00B327C6">
        <w:rPr>
          <w:sz w:val="28"/>
          <w:szCs w:val="28"/>
        </w:rPr>
        <w:t>,</w:t>
      </w:r>
      <w:r w:rsidR="00D52845" w:rsidRPr="00B327C6">
        <w:rPr>
          <w:sz w:val="28"/>
          <w:szCs w:val="28"/>
        </w:rPr>
        <w:t xml:space="preserve"> по реда на чл. 127, ал. 1 СК.</w:t>
      </w:r>
    </w:p>
    <w:p w:rsidR="00D97BB9" w:rsidRPr="00B327C6" w:rsidRDefault="00D97BB9" w:rsidP="00347A94">
      <w:pPr>
        <w:pStyle w:val="TableParagraph"/>
        <w:spacing w:before="69" w:line="276" w:lineRule="auto"/>
        <w:ind w:left="270" w:right="202" w:firstLine="723"/>
        <w:jc w:val="both"/>
        <w:rPr>
          <w:bCs/>
          <w:sz w:val="28"/>
          <w:szCs w:val="28"/>
          <w:u w:val="single"/>
        </w:rPr>
      </w:pPr>
      <w:r w:rsidRPr="00B327C6">
        <w:rPr>
          <w:sz w:val="28"/>
          <w:szCs w:val="28"/>
        </w:rPr>
        <w:t xml:space="preserve">Съгласно разпоредбата на чл. 123 от СК, родителските права и задължения се упражняват в интерес на детето </w:t>
      </w:r>
      <w:r w:rsidRPr="00B327C6">
        <w:rPr>
          <w:b/>
          <w:sz w:val="28"/>
          <w:szCs w:val="28"/>
        </w:rPr>
        <w:t>от двамата родители</w:t>
      </w:r>
      <w:r w:rsidRPr="00B327C6">
        <w:rPr>
          <w:sz w:val="28"/>
          <w:szCs w:val="28"/>
        </w:rPr>
        <w:t xml:space="preserve"> </w:t>
      </w:r>
      <w:r w:rsidRPr="00B327C6">
        <w:rPr>
          <w:b/>
          <w:sz w:val="28"/>
          <w:szCs w:val="28"/>
        </w:rPr>
        <w:t>заедно и поотделно</w:t>
      </w:r>
      <w:r w:rsidRPr="00B327C6">
        <w:rPr>
          <w:sz w:val="28"/>
          <w:szCs w:val="28"/>
        </w:rPr>
        <w:t>.</w:t>
      </w:r>
      <w:r w:rsidR="009B39CF" w:rsidRPr="00B327C6">
        <w:rPr>
          <w:sz w:val="28"/>
          <w:szCs w:val="28"/>
        </w:rPr>
        <w:t xml:space="preserve"> СК, в своите допълнителни разпоредби, не предвижда правно въвеждане на определение на точния обхват и обем на упражняването на родителски права</w:t>
      </w:r>
      <w:r w:rsidR="00C93932" w:rsidRPr="00B327C6">
        <w:rPr>
          <w:sz w:val="28"/>
          <w:szCs w:val="28"/>
        </w:rPr>
        <w:t>. Е</w:t>
      </w:r>
      <w:r w:rsidR="009B39CF" w:rsidRPr="00B327C6">
        <w:rPr>
          <w:sz w:val="28"/>
          <w:szCs w:val="28"/>
        </w:rPr>
        <w:t>динственото определение от съдебната практика, което е доразвито в теорията и което и до ден днешен не е загубило своето значение</w:t>
      </w:r>
      <w:r w:rsidR="00C93932" w:rsidRPr="00B327C6">
        <w:rPr>
          <w:sz w:val="28"/>
          <w:szCs w:val="28"/>
        </w:rPr>
        <w:t xml:space="preserve">, е това, дадено </w:t>
      </w:r>
      <w:r w:rsidR="009B39CF" w:rsidRPr="00B327C6">
        <w:rPr>
          <w:sz w:val="28"/>
          <w:szCs w:val="28"/>
        </w:rPr>
        <w:t xml:space="preserve">в т. І на </w:t>
      </w:r>
      <w:r w:rsidR="009B39CF" w:rsidRPr="00B327C6">
        <w:rPr>
          <w:b/>
          <w:sz w:val="28"/>
          <w:szCs w:val="28"/>
        </w:rPr>
        <w:t>П</w:t>
      </w:r>
      <w:r w:rsidR="00C93932" w:rsidRPr="00B327C6">
        <w:rPr>
          <w:b/>
          <w:sz w:val="28"/>
          <w:szCs w:val="28"/>
        </w:rPr>
        <w:t>остановление № 1 от 12.11.1974 г</w:t>
      </w:r>
      <w:r w:rsidR="009B39CF" w:rsidRPr="00B327C6">
        <w:rPr>
          <w:b/>
          <w:sz w:val="28"/>
          <w:szCs w:val="28"/>
        </w:rPr>
        <w:t>.</w:t>
      </w:r>
      <w:r w:rsidR="00C93932" w:rsidRPr="00B327C6">
        <w:rPr>
          <w:b/>
          <w:sz w:val="28"/>
          <w:szCs w:val="28"/>
        </w:rPr>
        <w:t>, по гр. д. № 3/1974 г</w:t>
      </w:r>
      <w:r w:rsidR="009B39CF" w:rsidRPr="00B327C6">
        <w:rPr>
          <w:b/>
          <w:sz w:val="28"/>
          <w:szCs w:val="28"/>
        </w:rPr>
        <w:t>., Пленум на ВС</w:t>
      </w:r>
      <w:r w:rsidR="009B39CF" w:rsidRPr="00B327C6">
        <w:rPr>
          <w:sz w:val="28"/>
          <w:szCs w:val="28"/>
        </w:rPr>
        <w:t xml:space="preserve">. Съгласно последното </w:t>
      </w:r>
      <w:r w:rsidR="009B39CF" w:rsidRPr="00B327C6">
        <w:rPr>
          <w:b/>
          <w:i/>
          <w:sz w:val="28"/>
          <w:szCs w:val="28"/>
        </w:rPr>
        <w:t>„Под упражнение на родителските права се разбира тяхното ежедневно осъществяване, както и действията по закрилата, защитата и представителството на децата.“</w:t>
      </w:r>
      <w:r w:rsidR="009B39CF" w:rsidRPr="00B327C6">
        <w:rPr>
          <w:sz w:val="28"/>
          <w:szCs w:val="28"/>
        </w:rPr>
        <w:t xml:space="preserve"> Изрично е подчертано, че се предоставя само упражнението на правата, защото задълженията на родителя, комуто не се предоставя упражнението на родителските права, се запазват и при развод.</w:t>
      </w:r>
      <w:r w:rsidRPr="00B327C6">
        <w:rPr>
          <w:sz w:val="28"/>
          <w:szCs w:val="28"/>
        </w:rPr>
        <w:t xml:space="preserve"> Когато родителят е действал сам, той е длъжен </w:t>
      </w:r>
      <w:r w:rsidRPr="00B327C6">
        <w:rPr>
          <w:b/>
          <w:sz w:val="28"/>
          <w:szCs w:val="28"/>
        </w:rPr>
        <w:t>да уведоми другия родител (чл. 123, ал. 1 от СК).</w:t>
      </w:r>
      <w:r w:rsidRPr="00B327C6">
        <w:rPr>
          <w:sz w:val="28"/>
          <w:szCs w:val="28"/>
        </w:rPr>
        <w:t xml:space="preserve"> Упражняването на родителските права и задължения се извършва по общо съгласие на родителите. При разногласие те могат да се обърнат към медиатор или да предявят иск пред районния съд по настоящия адрес на детето, който решава спора след изслушване на родителите, а при необходимост - и на детето (чл. 123, ал. 2 от СК). Видно от цитираните норми, законодателят закрепя разбирането, че всеки от родителите самостоятелно е носител на пълния обем от правомощия, присъщи на упражняването на родителските </w:t>
      </w:r>
      <w:r w:rsidRPr="00B327C6">
        <w:rPr>
          <w:sz w:val="28"/>
          <w:szCs w:val="28"/>
        </w:rPr>
        <w:lastRenderedPageBreak/>
        <w:t xml:space="preserve">права, като условие за тяхното упражняване е наличието на съгласие между родителите. В чл. 123 от СК обаче липсва уредба на възможността родителят да се </w:t>
      </w:r>
      <w:r w:rsidRPr="00B327C6">
        <w:rPr>
          <w:b/>
          <w:sz w:val="28"/>
          <w:szCs w:val="28"/>
        </w:rPr>
        <w:t>противопостави</w:t>
      </w:r>
      <w:r w:rsidRPr="00B327C6">
        <w:rPr>
          <w:sz w:val="28"/>
          <w:szCs w:val="28"/>
        </w:rPr>
        <w:t xml:space="preserve"> на извършеното без неговото предходно съгласие действие на другия родител. </w:t>
      </w:r>
      <w:r w:rsidRPr="00B327C6">
        <w:rPr>
          <w:b/>
          <w:sz w:val="28"/>
          <w:szCs w:val="28"/>
        </w:rPr>
        <w:t>Липсва и санкция</w:t>
      </w:r>
      <w:r w:rsidRPr="00B327C6">
        <w:rPr>
          <w:sz w:val="28"/>
          <w:szCs w:val="28"/>
        </w:rPr>
        <w:t xml:space="preserve"> при подобни хипотези.</w:t>
      </w:r>
    </w:p>
    <w:p w:rsidR="0005325F" w:rsidRPr="00B327C6" w:rsidRDefault="004275B6" w:rsidP="00347A94">
      <w:pPr>
        <w:pStyle w:val="TableParagraph"/>
        <w:spacing w:before="69" w:line="276" w:lineRule="auto"/>
        <w:ind w:left="270" w:right="202" w:firstLine="723"/>
        <w:jc w:val="both"/>
        <w:rPr>
          <w:sz w:val="28"/>
          <w:szCs w:val="28"/>
        </w:rPr>
      </w:pPr>
      <w:r w:rsidRPr="00B327C6">
        <w:rPr>
          <w:sz w:val="28"/>
          <w:szCs w:val="28"/>
        </w:rPr>
        <w:t xml:space="preserve">В случай че от брака има деца, </w:t>
      </w:r>
      <w:r w:rsidR="00443932" w:rsidRPr="00B327C6">
        <w:rPr>
          <w:sz w:val="28"/>
          <w:szCs w:val="28"/>
        </w:rPr>
        <w:t>алтернативата пред</w:t>
      </w:r>
      <w:r w:rsidRPr="00B327C6">
        <w:rPr>
          <w:sz w:val="28"/>
          <w:szCs w:val="28"/>
        </w:rPr>
        <w:t xml:space="preserve"> преминаващите през</w:t>
      </w:r>
      <w:r w:rsidR="009F0CE9" w:rsidRPr="00B327C6">
        <w:rPr>
          <w:sz w:val="28"/>
          <w:szCs w:val="28"/>
        </w:rPr>
        <w:t xml:space="preserve"> развод страни да постигнат спогодба</w:t>
      </w:r>
      <w:r w:rsidR="00443932" w:rsidRPr="00B327C6">
        <w:rPr>
          <w:sz w:val="28"/>
          <w:szCs w:val="28"/>
        </w:rPr>
        <w:t xml:space="preserve"> се явява </w:t>
      </w:r>
      <w:r w:rsidR="00443932" w:rsidRPr="00B327C6">
        <w:rPr>
          <w:b/>
          <w:sz w:val="28"/>
          <w:szCs w:val="28"/>
        </w:rPr>
        <w:t>особено подходяща</w:t>
      </w:r>
      <w:r w:rsidR="00443932" w:rsidRPr="00B327C6">
        <w:rPr>
          <w:sz w:val="28"/>
          <w:szCs w:val="28"/>
        </w:rPr>
        <w:t xml:space="preserve">, поради възможността чрез него те да уредят </w:t>
      </w:r>
      <w:r w:rsidR="009C3F7C" w:rsidRPr="00B327C6">
        <w:rPr>
          <w:sz w:val="28"/>
          <w:szCs w:val="28"/>
        </w:rPr>
        <w:t xml:space="preserve">един по-гъвкав режим на сътрудничество при полагане на родителски грижи, вкл. да се споразумеят за </w:t>
      </w:r>
      <w:r w:rsidR="00443932" w:rsidRPr="00B327C6">
        <w:rPr>
          <w:sz w:val="28"/>
          <w:szCs w:val="28"/>
        </w:rPr>
        <w:t xml:space="preserve">действието на </w:t>
      </w:r>
      <w:r w:rsidR="00443932" w:rsidRPr="00B327C6">
        <w:rPr>
          <w:b/>
          <w:sz w:val="28"/>
          <w:szCs w:val="28"/>
        </w:rPr>
        <w:t xml:space="preserve">т.нар. </w:t>
      </w:r>
      <w:r w:rsidR="00C902B1" w:rsidRPr="00B327C6">
        <w:rPr>
          <w:b/>
          <w:sz w:val="28"/>
          <w:szCs w:val="28"/>
        </w:rPr>
        <w:t>съвместно упражняване на родителските права.</w:t>
      </w:r>
      <w:r w:rsidR="00443932" w:rsidRPr="00B327C6">
        <w:rPr>
          <w:sz w:val="28"/>
          <w:szCs w:val="28"/>
        </w:rPr>
        <w:t xml:space="preserve"> </w:t>
      </w:r>
      <w:r w:rsidR="0027106E" w:rsidRPr="00B327C6">
        <w:rPr>
          <w:sz w:val="28"/>
          <w:szCs w:val="28"/>
        </w:rPr>
        <w:t xml:space="preserve">С особена важност по тези въпроси е </w:t>
      </w:r>
      <w:r w:rsidR="00891917" w:rsidRPr="00B327C6">
        <w:rPr>
          <w:b/>
          <w:sz w:val="28"/>
          <w:szCs w:val="28"/>
        </w:rPr>
        <w:t>Тълкувателно решение по тълк. дело</w:t>
      </w:r>
      <w:r w:rsidR="0027106E" w:rsidRPr="00B327C6">
        <w:rPr>
          <w:b/>
          <w:sz w:val="28"/>
          <w:szCs w:val="28"/>
        </w:rPr>
        <w:t xml:space="preserve"> № 1 / 2016 г. от 03.07.2017 г. на ВКС</w:t>
      </w:r>
      <w:r w:rsidR="00891917" w:rsidRPr="00B327C6">
        <w:rPr>
          <w:b/>
          <w:sz w:val="28"/>
          <w:szCs w:val="28"/>
        </w:rPr>
        <w:t xml:space="preserve"> </w:t>
      </w:r>
      <w:r w:rsidR="00891917" w:rsidRPr="00B327C6">
        <w:rPr>
          <w:b/>
          <w:sz w:val="28"/>
          <w:szCs w:val="28"/>
          <w:lang w:val="en-US"/>
        </w:rPr>
        <w:t>(</w:t>
      </w:r>
      <w:r w:rsidR="00891917" w:rsidRPr="00B327C6">
        <w:rPr>
          <w:b/>
          <w:sz w:val="28"/>
          <w:szCs w:val="28"/>
        </w:rPr>
        <w:t>„ТР“</w:t>
      </w:r>
      <w:r w:rsidR="00891917" w:rsidRPr="00B327C6">
        <w:rPr>
          <w:b/>
          <w:sz w:val="28"/>
          <w:szCs w:val="28"/>
          <w:lang w:val="en-US"/>
        </w:rPr>
        <w:t>)</w:t>
      </w:r>
      <w:r w:rsidR="0027106E" w:rsidRPr="00B327C6">
        <w:rPr>
          <w:sz w:val="28"/>
          <w:szCs w:val="28"/>
        </w:rPr>
        <w:t>.</w:t>
      </w:r>
    </w:p>
    <w:p w:rsidR="00891917" w:rsidRPr="00B327C6" w:rsidRDefault="00891917" w:rsidP="00347A94">
      <w:pPr>
        <w:pStyle w:val="TableParagraph"/>
        <w:spacing w:before="69" w:line="276" w:lineRule="auto"/>
        <w:ind w:left="270" w:right="202" w:firstLine="723"/>
        <w:jc w:val="both"/>
        <w:rPr>
          <w:sz w:val="28"/>
          <w:szCs w:val="28"/>
        </w:rPr>
      </w:pPr>
      <w:r w:rsidRPr="00B327C6">
        <w:rPr>
          <w:sz w:val="28"/>
          <w:szCs w:val="28"/>
        </w:rPr>
        <w:t>Съгласно ТР, съвместно</w:t>
      </w:r>
      <w:r w:rsidR="00E50885" w:rsidRPr="00B327C6">
        <w:rPr>
          <w:sz w:val="28"/>
          <w:szCs w:val="28"/>
        </w:rPr>
        <w:t xml:space="preserve"> упражняване на родителските</w:t>
      </w:r>
      <w:r w:rsidR="004453F6" w:rsidRPr="00B327C6">
        <w:rPr>
          <w:sz w:val="28"/>
          <w:szCs w:val="28"/>
        </w:rPr>
        <w:t xml:space="preserve"> права може да бъде постановено единствено когато</w:t>
      </w:r>
      <w:r w:rsidR="00E50885" w:rsidRPr="00B327C6">
        <w:rPr>
          <w:sz w:val="28"/>
          <w:szCs w:val="28"/>
        </w:rPr>
        <w:t xml:space="preserve"> е постигнато</w:t>
      </w:r>
      <w:r w:rsidR="006F6B99" w:rsidRPr="00B327C6">
        <w:rPr>
          <w:sz w:val="28"/>
          <w:szCs w:val="28"/>
        </w:rPr>
        <w:t xml:space="preserve"> </w:t>
      </w:r>
      <w:r w:rsidR="006F6B99" w:rsidRPr="00B327C6">
        <w:rPr>
          <w:b/>
          <w:sz w:val="28"/>
          <w:szCs w:val="28"/>
        </w:rPr>
        <w:t>изрично</w:t>
      </w:r>
      <w:r w:rsidR="00E50885" w:rsidRPr="00B327C6">
        <w:rPr>
          <w:b/>
          <w:sz w:val="28"/>
          <w:szCs w:val="28"/>
        </w:rPr>
        <w:t xml:space="preserve"> споразумение</w:t>
      </w:r>
      <w:r w:rsidR="00E50885" w:rsidRPr="00B327C6">
        <w:rPr>
          <w:sz w:val="28"/>
          <w:szCs w:val="28"/>
        </w:rPr>
        <w:t xml:space="preserve"> </w:t>
      </w:r>
      <w:r w:rsidR="004453F6" w:rsidRPr="00B327C6">
        <w:rPr>
          <w:sz w:val="28"/>
          <w:szCs w:val="28"/>
        </w:rPr>
        <w:t>за това</w:t>
      </w:r>
      <w:r w:rsidR="00E50885" w:rsidRPr="00B327C6">
        <w:rPr>
          <w:sz w:val="28"/>
          <w:szCs w:val="28"/>
        </w:rPr>
        <w:t xml:space="preserve"> от </w:t>
      </w:r>
      <w:r w:rsidR="004453F6" w:rsidRPr="00B327C6">
        <w:rPr>
          <w:sz w:val="28"/>
          <w:szCs w:val="28"/>
        </w:rPr>
        <w:t>двамата родители</w:t>
      </w:r>
      <w:r w:rsidR="00E50885" w:rsidRPr="00B327C6">
        <w:rPr>
          <w:sz w:val="28"/>
          <w:szCs w:val="28"/>
        </w:rPr>
        <w:t>.</w:t>
      </w:r>
      <w:r w:rsidR="004453F6" w:rsidRPr="00B327C6">
        <w:rPr>
          <w:sz w:val="28"/>
          <w:szCs w:val="28"/>
        </w:rPr>
        <w:t xml:space="preserve"> Ирелевантно е, от правно гледище,</w:t>
      </w:r>
      <w:r w:rsidR="00E50885" w:rsidRPr="00B327C6">
        <w:rPr>
          <w:sz w:val="28"/>
          <w:szCs w:val="28"/>
        </w:rPr>
        <w:t xml:space="preserve"> дали между родителите има сключен граждански брак</w:t>
      </w:r>
      <w:r w:rsidR="004453F6" w:rsidRPr="00B327C6">
        <w:rPr>
          <w:sz w:val="28"/>
          <w:szCs w:val="28"/>
        </w:rPr>
        <w:t>,</w:t>
      </w:r>
      <w:r w:rsidR="00E50885" w:rsidRPr="00B327C6">
        <w:rPr>
          <w:sz w:val="28"/>
          <w:szCs w:val="28"/>
        </w:rPr>
        <w:t xml:space="preserve"> или не, както и дали</w:t>
      </w:r>
      <w:r w:rsidR="004453F6" w:rsidRPr="00B327C6">
        <w:rPr>
          <w:sz w:val="28"/>
          <w:szCs w:val="28"/>
        </w:rPr>
        <w:t xml:space="preserve"> тяхното дете</w:t>
      </w:r>
      <w:r w:rsidR="00E50885" w:rsidRPr="00B327C6">
        <w:rPr>
          <w:sz w:val="28"/>
          <w:szCs w:val="28"/>
        </w:rPr>
        <w:t xml:space="preserve"> е малолетно или непълнолетно. </w:t>
      </w:r>
    </w:p>
    <w:p w:rsidR="006F6B99" w:rsidRPr="00B327C6" w:rsidRDefault="004453F6" w:rsidP="00347A94">
      <w:pPr>
        <w:pStyle w:val="TableParagraph"/>
        <w:spacing w:before="69" w:line="276" w:lineRule="auto"/>
        <w:ind w:left="270" w:right="202" w:firstLine="723"/>
        <w:jc w:val="both"/>
        <w:rPr>
          <w:sz w:val="28"/>
          <w:szCs w:val="28"/>
        </w:rPr>
      </w:pPr>
      <w:r w:rsidRPr="00B327C6">
        <w:rPr>
          <w:b/>
          <w:sz w:val="28"/>
          <w:szCs w:val="28"/>
        </w:rPr>
        <w:t>Родителските права</w:t>
      </w:r>
      <w:r w:rsidR="00891917" w:rsidRPr="00B327C6">
        <w:rPr>
          <w:sz w:val="28"/>
          <w:szCs w:val="28"/>
        </w:rPr>
        <w:t>, съобразно</w:t>
      </w:r>
      <w:r w:rsidRPr="00B327C6">
        <w:rPr>
          <w:sz w:val="28"/>
          <w:szCs w:val="28"/>
        </w:rPr>
        <w:t xml:space="preserve"> очертаното в цитираното тълкувателно решение, имат две основни проявления, а им</w:t>
      </w:r>
      <w:r w:rsidR="006F6B99" w:rsidRPr="00B327C6">
        <w:rPr>
          <w:sz w:val="28"/>
          <w:szCs w:val="28"/>
        </w:rPr>
        <w:t xml:space="preserve">енно </w:t>
      </w:r>
      <w:r w:rsidR="006F6B99" w:rsidRPr="00B327C6">
        <w:rPr>
          <w:b/>
          <w:sz w:val="28"/>
          <w:szCs w:val="28"/>
        </w:rPr>
        <w:t>ежедневно осъществявани</w:t>
      </w:r>
      <w:r w:rsidR="00E50885" w:rsidRPr="00B327C6">
        <w:rPr>
          <w:sz w:val="28"/>
          <w:szCs w:val="28"/>
        </w:rPr>
        <w:t xml:space="preserve"> и такива, </w:t>
      </w:r>
      <w:r w:rsidR="00E50885" w:rsidRPr="00B327C6">
        <w:rPr>
          <w:b/>
          <w:sz w:val="28"/>
          <w:szCs w:val="28"/>
        </w:rPr>
        <w:t xml:space="preserve">които защитават </w:t>
      </w:r>
      <w:r w:rsidR="006F6B99" w:rsidRPr="00B327C6">
        <w:rPr>
          <w:b/>
          <w:sz w:val="28"/>
          <w:szCs w:val="28"/>
        </w:rPr>
        <w:t xml:space="preserve">основни, </w:t>
      </w:r>
      <w:r w:rsidR="00E50885" w:rsidRPr="00B327C6">
        <w:rPr>
          <w:b/>
          <w:sz w:val="28"/>
          <w:szCs w:val="28"/>
        </w:rPr>
        <w:t>дълготрайни интереси</w:t>
      </w:r>
      <w:r w:rsidR="006F6B99" w:rsidRPr="00B327C6">
        <w:rPr>
          <w:b/>
          <w:sz w:val="28"/>
          <w:szCs w:val="28"/>
        </w:rPr>
        <w:t xml:space="preserve"> детето</w:t>
      </w:r>
      <w:r w:rsidR="006F6B99" w:rsidRPr="00B327C6">
        <w:rPr>
          <w:sz w:val="28"/>
          <w:szCs w:val="28"/>
        </w:rPr>
        <w:t>:</w:t>
      </w:r>
    </w:p>
    <w:p w:rsidR="00E50885" w:rsidRPr="00B327C6" w:rsidRDefault="00E50885" w:rsidP="00B327C6">
      <w:pPr>
        <w:pStyle w:val="TableParagraph"/>
        <w:spacing w:before="69" w:line="276" w:lineRule="auto"/>
        <w:ind w:left="270" w:right="202" w:hanging="23"/>
        <w:jc w:val="both"/>
        <w:rPr>
          <w:i/>
          <w:iCs/>
          <w:sz w:val="28"/>
          <w:szCs w:val="28"/>
        </w:rPr>
      </w:pPr>
      <w:r w:rsidRPr="00B327C6">
        <w:rPr>
          <w:i/>
          <w:iCs/>
          <w:sz w:val="28"/>
          <w:szCs w:val="28"/>
        </w:rPr>
        <w:t>„</w:t>
      </w:r>
      <w:r w:rsidRPr="00B327C6">
        <w:rPr>
          <w:b/>
          <w:i/>
          <w:iCs/>
          <w:sz w:val="28"/>
          <w:szCs w:val="28"/>
        </w:rPr>
        <w:t>Ежедневно осъществяваните права</w:t>
      </w:r>
      <w:r w:rsidRPr="00B327C6">
        <w:rPr>
          <w:i/>
          <w:iCs/>
          <w:sz w:val="28"/>
          <w:szCs w:val="28"/>
        </w:rPr>
        <w:t xml:space="preserve"> (чрез които се предоставят фактическите грижи на детето, </w:t>
      </w:r>
      <w:r w:rsidRPr="00B327C6">
        <w:rPr>
          <w:b/>
          <w:i/>
          <w:iCs/>
          <w:sz w:val="28"/>
          <w:szCs w:val="28"/>
        </w:rPr>
        <w:t>вкл.</w:t>
      </w:r>
      <w:r w:rsidRPr="00B327C6">
        <w:rPr>
          <w:i/>
          <w:iCs/>
          <w:sz w:val="28"/>
          <w:szCs w:val="28"/>
        </w:rPr>
        <w:t xml:space="preserve"> </w:t>
      </w:r>
      <w:r w:rsidRPr="00B327C6">
        <w:rPr>
          <w:b/>
          <w:i/>
          <w:iCs/>
          <w:sz w:val="28"/>
          <w:szCs w:val="28"/>
        </w:rPr>
        <w:t>надзор, защита и контрол</w:t>
      </w:r>
      <w:r w:rsidRPr="00B327C6">
        <w:rPr>
          <w:i/>
          <w:iCs/>
          <w:sz w:val="28"/>
          <w:szCs w:val="28"/>
        </w:rPr>
        <w:t xml:space="preserve">) е целесъобразно да се предоставят </w:t>
      </w:r>
      <w:r w:rsidRPr="00B327C6">
        <w:rPr>
          <w:b/>
          <w:i/>
          <w:iCs/>
          <w:sz w:val="28"/>
          <w:szCs w:val="28"/>
        </w:rPr>
        <w:t>на родителя, при когото е определено местоживеенето на детето.</w:t>
      </w:r>
      <w:r w:rsidR="00934703" w:rsidRPr="00B327C6">
        <w:rPr>
          <w:i/>
          <w:iCs/>
          <w:sz w:val="28"/>
          <w:szCs w:val="28"/>
        </w:rPr>
        <w:t xml:space="preserve"> </w:t>
      </w:r>
      <w:r w:rsidRPr="00B327C6">
        <w:rPr>
          <w:i/>
          <w:iCs/>
          <w:sz w:val="28"/>
          <w:szCs w:val="28"/>
        </w:rPr>
        <w:t xml:space="preserve">Упражняване на правата, чрез които се защитават </w:t>
      </w:r>
      <w:r w:rsidRPr="00B327C6">
        <w:rPr>
          <w:b/>
          <w:i/>
          <w:iCs/>
          <w:sz w:val="28"/>
          <w:szCs w:val="28"/>
        </w:rPr>
        <w:t>основни, дълготрайни интереси на детето</w:t>
      </w:r>
      <w:r w:rsidRPr="00B327C6">
        <w:rPr>
          <w:i/>
          <w:iCs/>
          <w:sz w:val="28"/>
          <w:szCs w:val="28"/>
        </w:rPr>
        <w:t xml:space="preserve"> (образование, лечение, управление на имуществото и др., като това включва и представителство и попечителско съдействие), може да се предостави </w:t>
      </w:r>
      <w:r w:rsidRPr="00B327C6">
        <w:rPr>
          <w:b/>
          <w:i/>
          <w:iCs/>
          <w:sz w:val="28"/>
          <w:szCs w:val="28"/>
        </w:rPr>
        <w:t>съвместно на двамата родители.</w:t>
      </w:r>
      <w:r w:rsidRPr="00B327C6">
        <w:rPr>
          <w:i/>
          <w:iCs/>
          <w:sz w:val="28"/>
          <w:szCs w:val="28"/>
        </w:rPr>
        <w:t>“</w:t>
      </w:r>
      <w:r w:rsidR="007633D5" w:rsidRPr="00B327C6">
        <w:rPr>
          <w:rStyle w:val="af5"/>
          <w:i/>
          <w:iCs/>
          <w:sz w:val="28"/>
          <w:szCs w:val="28"/>
        </w:rPr>
        <w:footnoteReference w:id="3"/>
      </w:r>
    </w:p>
    <w:p w:rsidR="0066119B" w:rsidRPr="00B327C6" w:rsidRDefault="000F6C2E" w:rsidP="00347A94">
      <w:pPr>
        <w:pStyle w:val="TableParagraph"/>
        <w:spacing w:before="69" w:line="276" w:lineRule="auto"/>
        <w:ind w:left="270" w:right="202" w:firstLine="723"/>
        <w:jc w:val="both"/>
        <w:rPr>
          <w:b/>
          <w:sz w:val="28"/>
          <w:szCs w:val="28"/>
        </w:rPr>
      </w:pPr>
      <w:r w:rsidRPr="00B327C6">
        <w:rPr>
          <w:sz w:val="28"/>
          <w:szCs w:val="28"/>
        </w:rPr>
        <w:t xml:space="preserve">Съдът определя </w:t>
      </w:r>
      <w:r w:rsidRPr="00B327C6">
        <w:rPr>
          <w:b/>
          <w:sz w:val="28"/>
          <w:szCs w:val="28"/>
        </w:rPr>
        <w:t xml:space="preserve">местоживеенето на детето </w:t>
      </w:r>
      <w:r w:rsidR="0066119B" w:rsidRPr="00B327C6">
        <w:rPr>
          <w:b/>
          <w:sz w:val="28"/>
          <w:szCs w:val="28"/>
        </w:rPr>
        <w:t>при единия родител</w:t>
      </w:r>
      <w:r w:rsidRPr="00B327C6">
        <w:rPr>
          <w:sz w:val="28"/>
          <w:szCs w:val="28"/>
        </w:rPr>
        <w:t>, когато двамата родители не живеят заедно, вкл. в случаите, при кои</w:t>
      </w:r>
      <w:r w:rsidR="0066119B" w:rsidRPr="00B327C6">
        <w:rPr>
          <w:sz w:val="28"/>
          <w:szCs w:val="28"/>
        </w:rPr>
        <w:t>то съвместно упражняване на родителските права е д</w:t>
      </w:r>
      <w:r w:rsidRPr="00B327C6">
        <w:rPr>
          <w:sz w:val="28"/>
          <w:szCs w:val="28"/>
        </w:rPr>
        <w:t xml:space="preserve">опуснато. </w:t>
      </w:r>
      <w:r w:rsidR="00DF1149" w:rsidRPr="00B327C6">
        <w:rPr>
          <w:sz w:val="28"/>
          <w:szCs w:val="28"/>
        </w:rPr>
        <w:t xml:space="preserve">Също така, родителските права, предоставени за съвместно упражняване, </w:t>
      </w:r>
      <w:r w:rsidR="00DF1149" w:rsidRPr="00B327C6">
        <w:rPr>
          <w:b/>
          <w:sz w:val="28"/>
          <w:szCs w:val="28"/>
        </w:rPr>
        <w:t xml:space="preserve">не водят </w:t>
      </w:r>
      <w:r w:rsidR="00DF1149" w:rsidRPr="00B327C6">
        <w:rPr>
          <w:b/>
          <w:i/>
          <w:sz w:val="28"/>
          <w:szCs w:val="28"/>
          <w:lang w:val="en-US"/>
        </w:rPr>
        <w:t>per</w:t>
      </w:r>
      <w:r w:rsidR="00DF1149" w:rsidRPr="00B327C6">
        <w:rPr>
          <w:b/>
          <w:i/>
          <w:sz w:val="28"/>
          <w:szCs w:val="28"/>
        </w:rPr>
        <w:t xml:space="preserve"> </w:t>
      </w:r>
      <w:r w:rsidR="00DF1149" w:rsidRPr="00B327C6">
        <w:rPr>
          <w:b/>
          <w:i/>
          <w:sz w:val="28"/>
          <w:szCs w:val="28"/>
          <w:lang w:val="en-US"/>
        </w:rPr>
        <w:t>se</w:t>
      </w:r>
      <w:r w:rsidR="00DF1149" w:rsidRPr="00B327C6">
        <w:rPr>
          <w:b/>
          <w:sz w:val="28"/>
          <w:szCs w:val="28"/>
        </w:rPr>
        <w:t xml:space="preserve"> до живеене на детето при двамата родители за идентични интервали от време.</w:t>
      </w:r>
    </w:p>
    <w:p w:rsidR="0066119B" w:rsidRPr="00B327C6" w:rsidRDefault="0066119B" w:rsidP="00347A94">
      <w:pPr>
        <w:pStyle w:val="TableParagraph"/>
        <w:spacing w:before="69" w:line="276" w:lineRule="auto"/>
        <w:ind w:left="270" w:right="202" w:firstLine="723"/>
        <w:jc w:val="both"/>
        <w:rPr>
          <w:sz w:val="28"/>
          <w:szCs w:val="28"/>
        </w:rPr>
      </w:pPr>
      <w:r w:rsidRPr="00B327C6">
        <w:rPr>
          <w:sz w:val="28"/>
          <w:szCs w:val="28"/>
        </w:rPr>
        <w:lastRenderedPageBreak/>
        <w:t>Във всички случаи, независимо от споразумението на родителите за съвместно упражняване</w:t>
      </w:r>
      <w:r w:rsidR="00762499" w:rsidRPr="00B327C6">
        <w:rPr>
          <w:sz w:val="28"/>
          <w:szCs w:val="28"/>
        </w:rPr>
        <w:t xml:space="preserve"> на родителските права, </w:t>
      </w:r>
      <w:r w:rsidRPr="00B327C6">
        <w:rPr>
          <w:sz w:val="28"/>
          <w:szCs w:val="28"/>
        </w:rPr>
        <w:t>съдът</w:t>
      </w:r>
      <w:r w:rsidR="00B5763E" w:rsidRPr="00B327C6">
        <w:rPr>
          <w:sz w:val="28"/>
          <w:szCs w:val="28"/>
        </w:rPr>
        <w:t xml:space="preserve"> задължително</w:t>
      </w:r>
      <w:r w:rsidRPr="00B327C6">
        <w:rPr>
          <w:sz w:val="28"/>
          <w:szCs w:val="28"/>
        </w:rPr>
        <w:t xml:space="preserve"> извършва </w:t>
      </w:r>
      <w:r w:rsidRPr="00B327C6">
        <w:rPr>
          <w:b/>
          <w:sz w:val="28"/>
          <w:szCs w:val="28"/>
        </w:rPr>
        <w:t xml:space="preserve">преценка </w:t>
      </w:r>
      <w:r w:rsidR="00B5763E" w:rsidRPr="00B327C6">
        <w:rPr>
          <w:b/>
          <w:sz w:val="28"/>
          <w:szCs w:val="28"/>
        </w:rPr>
        <w:t>на най-добрия интерес на детето</w:t>
      </w:r>
      <w:r w:rsidR="00B5763E" w:rsidRPr="00B327C6">
        <w:rPr>
          <w:sz w:val="28"/>
          <w:szCs w:val="28"/>
        </w:rPr>
        <w:t xml:space="preserve"> </w:t>
      </w:r>
      <w:r w:rsidRPr="00B327C6">
        <w:rPr>
          <w:sz w:val="28"/>
          <w:szCs w:val="28"/>
        </w:rPr>
        <w:t>и утвъ</w:t>
      </w:r>
      <w:r w:rsidR="00891917" w:rsidRPr="00B327C6">
        <w:rPr>
          <w:sz w:val="28"/>
          <w:szCs w:val="28"/>
        </w:rPr>
        <w:t>рждава постигнатата спогодба</w:t>
      </w:r>
      <w:r w:rsidRPr="00B327C6">
        <w:rPr>
          <w:sz w:val="28"/>
          <w:szCs w:val="28"/>
        </w:rPr>
        <w:t xml:space="preserve"> </w:t>
      </w:r>
      <w:r w:rsidR="00B5763E" w:rsidRPr="00B327C6">
        <w:rPr>
          <w:sz w:val="28"/>
          <w:szCs w:val="28"/>
        </w:rPr>
        <w:t>единствено</w:t>
      </w:r>
      <w:r w:rsidRPr="00B327C6">
        <w:rPr>
          <w:sz w:val="28"/>
          <w:szCs w:val="28"/>
        </w:rPr>
        <w:t xml:space="preserve"> ако е убеден, че </w:t>
      </w:r>
      <w:r w:rsidR="00B5763E" w:rsidRPr="00B327C6">
        <w:rPr>
          <w:sz w:val="28"/>
          <w:szCs w:val="28"/>
        </w:rPr>
        <w:t>детският интерес е изцяло гарантиран.</w:t>
      </w:r>
    </w:p>
    <w:p w:rsidR="00AC121F" w:rsidRPr="00B327C6" w:rsidRDefault="0005325F" w:rsidP="00347A94">
      <w:pPr>
        <w:pStyle w:val="TableParagraph"/>
        <w:spacing w:before="69" w:line="276" w:lineRule="auto"/>
        <w:ind w:left="270" w:right="202" w:firstLine="723"/>
        <w:jc w:val="both"/>
        <w:rPr>
          <w:sz w:val="28"/>
          <w:szCs w:val="28"/>
        </w:rPr>
      </w:pPr>
      <w:r w:rsidRPr="00B327C6">
        <w:rPr>
          <w:sz w:val="28"/>
          <w:szCs w:val="28"/>
        </w:rPr>
        <w:t xml:space="preserve">Впечатление правят все по-честите решения в последното десетилетие, в които съдилищата </w:t>
      </w:r>
      <w:r w:rsidR="00891917" w:rsidRPr="00B327C6">
        <w:rPr>
          <w:sz w:val="28"/>
          <w:szCs w:val="28"/>
        </w:rPr>
        <w:t xml:space="preserve">допускат </w:t>
      </w:r>
      <w:r w:rsidR="00891917" w:rsidRPr="00B327C6">
        <w:rPr>
          <w:sz w:val="28"/>
          <w:szCs w:val="28"/>
          <w:lang w:val="en-US"/>
        </w:rPr>
        <w:t>(</w:t>
      </w:r>
      <w:r w:rsidR="00891917" w:rsidRPr="00B327C6">
        <w:rPr>
          <w:sz w:val="28"/>
          <w:szCs w:val="28"/>
        </w:rPr>
        <w:t>в производство по</w:t>
      </w:r>
      <w:r w:rsidRPr="00B327C6">
        <w:rPr>
          <w:sz w:val="28"/>
          <w:szCs w:val="28"/>
        </w:rPr>
        <w:t xml:space="preserve"> развод по взаимно</w:t>
      </w:r>
      <w:r w:rsidR="00891917" w:rsidRPr="00B327C6">
        <w:rPr>
          <w:sz w:val="28"/>
          <w:szCs w:val="28"/>
        </w:rPr>
        <w:t xml:space="preserve"> съгласие, както и в процедура</w:t>
      </w:r>
      <w:r w:rsidRPr="00B327C6">
        <w:rPr>
          <w:sz w:val="28"/>
          <w:szCs w:val="28"/>
        </w:rPr>
        <w:t xml:space="preserve"> процедура по </w:t>
      </w:r>
      <w:r w:rsidR="00891917" w:rsidRPr="00B327C6">
        <w:rPr>
          <w:sz w:val="28"/>
          <w:szCs w:val="28"/>
        </w:rPr>
        <w:t>упражняване на родителски права</w:t>
      </w:r>
      <w:r w:rsidR="00891917" w:rsidRPr="00B327C6">
        <w:rPr>
          <w:sz w:val="28"/>
          <w:szCs w:val="28"/>
          <w:lang w:val="en-US"/>
        </w:rPr>
        <w:t>)</w:t>
      </w:r>
      <w:r w:rsidRPr="00B327C6">
        <w:rPr>
          <w:sz w:val="28"/>
          <w:szCs w:val="28"/>
        </w:rPr>
        <w:t xml:space="preserve"> одобряването на </w:t>
      </w:r>
      <w:r w:rsidR="00891917" w:rsidRPr="00B327C6">
        <w:rPr>
          <w:b/>
          <w:sz w:val="28"/>
          <w:szCs w:val="28"/>
        </w:rPr>
        <w:t>спогодби, регламентиращи</w:t>
      </w:r>
      <w:r w:rsidRPr="00B327C6">
        <w:rPr>
          <w:b/>
          <w:sz w:val="28"/>
          <w:szCs w:val="28"/>
        </w:rPr>
        <w:t xml:space="preserve"> детайлно механизма на съвместно упражняване на родителски права.</w:t>
      </w:r>
      <w:r w:rsidRPr="00B327C6">
        <w:rPr>
          <w:sz w:val="28"/>
          <w:szCs w:val="28"/>
        </w:rPr>
        <w:t xml:space="preserve"> </w:t>
      </w:r>
    </w:p>
    <w:p w:rsidR="00AC121F" w:rsidRPr="00B327C6" w:rsidRDefault="00347A94" w:rsidP="00347A94">
      <w:pPr>
        <w:pStyle w:val="TableParagraph"/>
        <w:spacing w:before="69" w:line="276" w:lineRule="auto"/>
        <w:ind w:left="270" w:right="202" w:firstLine="723"/>
        <w:jc w:val="both"/>
        <w:rPr>
          <w:b/>
          <w:color w:val="000000"/>
          <w:sz w:val="28"/>
          <w:szCs w:val="28"/>
        </w:rPr>
      </w:pPr>
      <w:r>
        <w:rPr>
          <w:sz w:val="28"/>
          <w:szCs w:val="28"/>
        </w:rPr>
        <w:t xml:space="preserve">Също </w:t>
      </w:r>
      <w:r w:rsidR="00BD55E6" w:rsidRPr="00B327C6">
        <w:rPr>
          <w:sz w:val="28"/>
          <w:szCs w:val="28"/>
        </w:rPr>
        <w:t>така, н</w:t>
      </w:r>
      <w:r w:rsidR="00D93EED" w:rsidRPr="00B327C6">
        <w:rPr>
          <w:sz w:val="28"/>
          <w:szCs w:val="28"/>
        </w:rPr>
        <w:t xml:space="preserve">аблюдава се тенденция съдилищата да одобряват постигнати спогодби, в които родителите са нормирали едноличното и самостоятелно вземане на решения досежно начина на упражняване на родителските права (напр. процедура на избор на учебно заведение, при която при липсата на съгласие се ангажира </w:t>
      </w:r>
      <w:r w:rsidR="00194661" w:rsidRPr="00B327C6">
        <w:rPr>
          <w:sz w:val="28"/>
          <w:szCs w:val="28"/>
        </w:rPr>
        <w:t>трето неутрално лице, а едва впоследствие въпросът се отнася към съда</w:t>
      </w:r>
      <w:r w:rsidR="00D93EED" w:rsidRPr="00B327C6">
        <w:rPr>
          <w:sz w:val="28"/>
          <w:szCs w:val="28"/>
        </w:rPr>
        <w:t>).</w:t>
      </w:r>
      <w:r w:rsidR="00194661" w:rsidRPr="00B327C6">
        <w:rPr>
          <w:rStyle w:val="af5"/>
          <w:sz w:val="28"/>
          <w:szCs w:val="28"/>
        </w:rPr>
        <w:footnoteReference w:id="4"/>
      </w:r>
      <w:r w:rsidR="00D93EED" w:rsidRPr="00B327C6">
        <w:rPr>
          <w:sz w:val="28"/>
          <w:szCs w:val="28"/>
        </w:rPr>
        <w:t xml:space="preserve"> </w:t>
      </w:r>
      <w:r w:rsidR="00891917" w:rsidRPr="00B327C6">
        <w:rPr>
          <w:sz w:val="28"/>
          <w:szCs w:val="28"/>
        </w:rPr>
        <w:t xml:space="preserve">В някои одобрени от съда спогодби е уговорено дори, че ако двамата родители не могат да постигнат съгласие за избора на учебно заведение на децата, те на първо време следва </w:t>
      </w:r>
      <w:r w:rsidR="00891917" w:rsidRPr="00B327C6">
        <w:rPr>
          <w:b/>
          <w:sz w:val="28"/>
          <w:szCs w:val="28"/>
        </w:rPr>
        <w:t>да „</w:t>
      </w:r>
      <w:r w:rsidR="00891917" w:rsidRPr="00B327C6">
        <w:rPr>
          <w:b/>
          <w:i/>
          <w:color w:val="000000"/>
          <w:sz w:val="28"/>
          <w:szCs w:val="28"/>
        </w:rPr>
        <w:t>се съобразяват с предпочитанието на децата</w:t>
      </w:r>
      <w:r w:rsidR="00891917" w:rsidRPr="00B327C6">
        <w:rPr>
          <w:b/>
          <w:color w:val="000000"/>
          <w:sz w:val="28"/>
          <w:szCs w:val="28"/>
        </w:rPr>
        <w:t>“.</w:t>
      </w:r>
      <w:r w:rsidR="00BC5687" w:rsidRPr="00B327C6">
        <w:rPr>
          <w:rStyle w:val="af5"/>
          <w:b/>
          <w:color w:val="000000"/>
          <w:sz w:val="28"/>
          <w:szCs w:val="28"/>
        </w:rPr>
        <w:footnoteReference w:id="5"/>
      </w:r>
      <w:r w:rsidR="00AC121F" w:rsidRPr="00B327C6">
        <w:rPr>
          <w:b/>
          <w:color w:val="000000"/>
          <w:sz w:val="28"/>
          <w:szCs w:val="28"/>
        </w:rPr>
        <w:t xml:space="preserve"> </w:t>
      </w:r>
    </w:p>
    <w:p w:rsidR="00891917" w:rsidRPr="00B327C6" w:rsidRDefault="00AC121F" w:rsidP="00347A94">
      <w:pPr>
        <w:pStyle w:val="TableParagraph"/>
        <w:spacing w:before="69" w:line="276" w:lineRule="auto"/>
        <w:ind w:left="270" w:right="202" w:firstLine="723"/>
        <w:jc w:val="both"/>
        <w:rPr>
          <w:sz w:val="28"/>
          <w:szCs w:val="28"/>
        </w:rPr>
      </w:pPr>
      <w:r w:rsidRPr="00B327C6">
        <w:rPr>
          <w:sz w:val="28"/>
          <w:szCs w:val="28"/>
        </w:rPr>
        <w:t xml:space="preserve">Що се касае месечната издръжка към детето – предвид съвместното упражняване на родителските права (в някои случаи включващо разпределяне на грижите за детето изцяло поравно, като детето пребивава по 15 дни всеки месец при единия родител и 15 – при другия), налице е също практика, при която </w:t>
      </w:r>
      <w:r w:rsidRPr="00B327C6">
        <w:rPr>
          <w:b/>
          <w:sz w:val="28"/>
          <w:szCs w:val="28"/>
        </w:rPr>
        <w:t>съдът одобрява дължимостта и от двамата родители на издръжка, под формата на еднакви по размер парични суми, платими към детето</w:t>
      </w:r>
      <w:r w:rsidR="00DD63DD" w:rsidRPr="00B327C6">
        <w:rPr>
          <w:b/>
          <w:sz w:val="28"/>
          <w:szCs w:val="28"/>
        </w:rPr>
        <w:t xml:space="preserve"> чрез другия родител</w:t>
      </w:r>
      <w:r w:rsidRPr="00B327C6">
        <w:rPr>
          <w:b/>
          <w:sz w:val="28"/>
          <w:szCs w:val="28"/>
        </w:rPr>
        <w:t>.</w:t>
      </w:r>
      <w:r w:rsidRPr="00B327C6">
        <w:rPr>
          <w:rStyle w:val="af5"/>
          <w:b/>
          <w:sz w:val="28"/>
          <w:szCs w:val="28"/>
        </w:rPr>
        <w:footnoteReference w:id="6"/>
      </w:r>
    </w:p>
    <w:p w:rsidR="009C3F7C" w:rsidRPr="00B327C6" w:rsidRDefault="00891917" w:rsidP="00347A94">
      <w:pPr>
        <w:pStyle w:val="TableParagraph"/>
        <w:spacing w:before="69" w:line="276" w:lineRule="auto"/>
        <w:ind w:left="270" w:right="202" w:firstLine="723"/>
        <w:jc w:val="both"/>
        <w:rPr>
          <w:sz w:val="28"/>
          <w:szCs w:val="28"/>
        </w:rPr>
      </w:pPr>
      <w:r w:rsidRPr="00B327C6">
        <w:rPr>
          <w:sz w:val="28"/>
          <w:szCs w:val="28"/>
        </w:rPr>
        <w:t>Одобрената от съда спогодба</w:t>
      </w:r>
      <w:r w:rsidR="0005325F" w:rsidRPr="00B327C6">
        <w:rPr>
          <w:sz w:val="28"/>
          <w:szCs w:val="28"/>
        </w:rPr>
        <w:t xml:space="preserve"> бива </w:t>
      </w:r>
      <w:r w:rsidRPr="00B327C6">
        <w:rPr>
          <w:b/>
          <w:sz w:val="28"/>
          <w:szCs w:val="28"/>
        </w:rPr>
        <w:t>скрепена</w:t>
      </w:r>
      <w:r w:rsidR="0005325F" w:rsidRPr="00B327C6">
        <w:rPr>
          <w:b/>
          <w:sz w:val="28"/>
          <w:szCs w:val="28"/>
        </w:rPr>
        <w:t xml:space="preserve"> с изпълнителна сила</w:t>
      </w:r>
      <w:r w:rsidRPr="00B327C6">
        <w:rPr>
          <w:sz w:val="28"/>
          <w:szCs w:val="28"/>
        </w:rPr>
        <w:t>, предвид законовата й</w:t>
      </w:r>
      <w:r w:rsidR="0005325F" w:rsidRPr="00B327C6">
        <w:rPr>
          <w:sz w:val="28"/>
          <w:szCs w:val="28"/>
        </w:rPr>
        <w:t xml:space="preserve"> сила на изпълнително основание, на база на което да бъде издаден впоследствие и изпълнителен лист в производството по чл. 405 от ГПК.</w:t>
      </w:r>
    </w:p>
    <w:p w:rsidR="00E4433D" w:rsidRPr="00B327C6" w:rsidRDefault="0005325F" w:rsidP="00347A94">
      <w:pPr>
        <w:pStyle w:val="TableParagraph"/>
        <w:spacing w:before="69" w:line="276" w:lineRule="auto"/>
        <w:ind w:left="270" w:right="202" w:firstLine="723"/>
        <w:jc w:val="both"/>
        <w:rPr>
          <w:b/>
          <w:i/>
          <w:sz w:val="28"/>
          <w:szCs w:val="28"/>
        </w:rPr>
      </w:pPr>
      <w:r w:rsidRPr="00B327C6">
        <w:rPr>
          <w:sz w:val="28"/>
          <w:szCs w:val="28"/>
        </w:rPr>
        <w:t>Съвместното упражняване на родителските права работи</w:t>
      </w:r>
      <w:r w:rsidR="00443932" w:rsidRPr="00B327C6">
        <w:rPr>
          <w:sz w:val="28"/>
          <w:szCs w:val="28"/>
        </w:rPr>
        <w:t xml:space="preserve"> само при </w:t>
      </w:r>
      <w:r w:rsidR="00443932" w:rsidRPr="00B327C6">
        <w:rPr>
          <w:sz w:val="28"/>
          <w:szCs w:val="28"/>
        </w:rPr>
        <w:lastRenderedPageBreak/>
        <w:t>условие, че е възможно постигане</w:t>
      </w:r>
      <w:r w:rsidR="00D5035B" w:rsidRPr="00B327C6">
        <w:rPr>
          <w:sz w:val="28"/>
          <w:szCs w:val="28"/>
        </w:rPr>
        <w:t>то</w:t>
      </w:r>
      <w:r w:rsidR="00443932" w:rsidRPr="00B327C6">
        <w:rPr>
          <w:sz w:val="28"/>
          <w:szCs w:val="28"/>
        </w:rPr>
        <w:t xml:space="preserve"> на </w:t>
      </w:r>
      <w:r w:rsidR="00443932" w:rsidRPr="00B327C6">
        <w:rPr>
          <w:b/>
          <w:sz w:val="28"/>
          <w:szCs w:val="28"/>
        </w:rPr>
        <w:t>съгласие</w:t>
      </w:r>
      <w:r w:rsidR="00443932" w:rsidRPr="00B327C6">
        <w:rPr>
          <w:sz w:val="28"/>
          <w:szCs w:val="28"/>
        </w:rPr>
        <w:t xml:space="preserve"> за това и че </w:t>
      </w:r>
      <w:r w:rsidR="00D5035B" w:rsidRPr="00B327C6">
        <w:rPr>
          <w:sz w:val="28"/>
          <w:szCs w:val="28"/>
        </w:rPr>
        <w:t>двамата ро</w:t>
      </w:r>
      <w:r w:rsidR="009C3F7C" w:rsidRPr="00B327C6">
        <w:rPr>
          <w:sz w:val="28"/>
          <w:szCs w:val="28"/>
        </w:rPr>
        <w:t xml:space="preserve">дители са способни </w:t>
      </w:r>
      <w:r w:rsidR="009C3F7C" w:rsidRPr="00B327C6">
        <w:rPr>
          <w:b/>
          <w:sz w:val="28"/>
          <w:szCs w:val="28"/>
        </w:rPr>
        <w:t>д</w:t>
      </w:r>
      <w:r w:rsidR="00AC6915" w:rsidRPr="00B327C6">
        <w:rPr>
          <w:b/>
          <w:sz w:val="28"/>
          <w:szCs w:val="28"/>
        </w:rPr>
        <w:t>ългосрочно</w:t>
      </w:r>
      <w:r w:rsidR="00443932" w:rsidRPr="00B327C6">
        <w:rPr>
          <w:b/>
          <w:sz w:val="28"/>
          <w:szCs w:val="28"/>
        </w:rPr>
        <w:t xml:space="preserve"> да си сътруднич</w:t>
      </w:r>
      <w:r w:rsidR="00D5035B" w:rsidRPr="00B327C6">
        <w:rPr>
          <w:b/>
          <w:sz w:val="28"/>
          <w:szCs w:val="28"/>
        </w:rPr>
        <w:t>ат и помагат активно</w:t>
      </w:r>
      <w:r w:rsidR="00C85403" w:rsidRPr="00B327C6">
        <w:rPr>
          <w:sz w:val="28"/>
          <w:szCs w:val="28"/>
        </w:rPr>
        <w:t xml:space="preserve">, да </w:t>
      </w:r>
      <w:r w:rsidRPr="00B327C6">
        <w:rPr>
          <w:sz w:val="28"/>
          <w:szCs w:val="28"/>
        </w:rPr>
        <w:t>не препятстват</w:t>
      </w:r>
      <w:r w:rsidR="00C85403" w:rsidRPr="00B327C6">
        <w:rPr>
          <w:sz w:val="28"/>
          <w:szCs w:val="28"/>
        </w:rPr>
        <w:t xml:space="preserve"> </w:t>
      </w:r>
      <w:r w:rsidR="00AC6915" w:rsidRPr="00B327C6">
        <w:rPr>
          <w:sz w:val="28"/>
          <w:szCs w:val="28"/>
        </w:rPr>
        <w:t>поддържането на силна</w:t>
      </w:r>
      <w:r w:rsidR="00C85403" w:rsidRPr="00B327C6">
        <w:rPr>
          <w:sz w:val="28"/>
          <w:szCs w:val="28"/>
        </w:rPr>
        <w:t xml:space="preserve"> връзка</w:t>
      </w:r>
      <w:r w:rsidR="00AC6915" w:rsidRPr="00B327C6">
        <w:rPr>
          <w:sz w:val="28"/>
          <w:szCs w:val="28"/>
        </w:rPr>
        <w:t xml:space="preserve"> и привързаност</w:t>
      </w:r>
      <w:r w:rsidR="00C85403" w:rsidRPr="00B327C6">
        <w:rPr>
          <w:sz w:val="28"/>
          <w:szCs w:val="28"/>
        </w:rPr>
        <w:t xml:space="preserve"> между детето и другия родител, да не допускат т.нар. парентификация и пр</w:t>
      </w:r>
      <w:r w:rsidR="00D5035B" w:rsidRPr="00B327C6">
        <w:rPr>
          <w:sz w:val="28"/>
          <w:szCs w:val="28"/>
        </w:rPr>
        <w:t>.</w:t>
      </w:r>
      <w:r w:rsidR="00E1280C" w:rsidRPr="00B327C6">
        <w:rPr>
          <w:sz w:val="28"/>
          <w:szCs w:val="28"/>
        </w:rPr>
        <w:t xml:space="preserve"> В хода на проектния анализ бе изследвана</w:t>
      </w:r>
      <w:r w:rsidR="00656AEB" w:rsidRPr="00B327C6">
        <w:rPr>
          <w:sz w:val="28"/>
          <w:szCs w:val="28"/>
        </w:rPr>
        <w:t xml:space="preserve"> съдебна практика, при която одобреното първоначално съвместно упражняване на родителски права, постигнато чрез спогодба, </w:t>
      </w:r>
      <w:r w:rsidR="00E1280C" w:rsidRPr="00B327C6">
        <w:rPr>
          <w:sz w:val="28"/>
          <w:szCs w:val="28"/>
        </w:rPr>
        <w:t>впоследствие е</w:t>
      </w:r>
      <w:r w:rsidR="00656AEB" w:rsidRPr="00B327C6">
        <w:rPr>
          <w:sz w:val="28"/>
          <w:szCs w:val="28"/>
        </w:rPr>
        <w:t xml:space="preserve"> изменено</w:t>
      </w:r>
      <w:r w:rsidR="00E1280C" w:rsidRPr="00B327C6">
        <w:rPr>
          <w:sz w:val="28"/>
          <w:szCs w:val="28"/>
        </w:rPr>
        <w:t xml:space="preserve"> от съда</w:t>
      </w:r>
      <w:r w:rsidR="00656AEB" w:rsidRPr="00B327C6">
        <w:rPr>
          <w:sz w:val="28"/>
          <w:szCs w:val="28"/>
        </w:rPr>
        <w:t>, като упражняването на родител</w:t>
      </w:r>
      <w:r w:rsidR="00E1280C" w:rsidRPr="00B327C6">
        <w:rPr>
          <w:sz w:val="28"/>
          <w:szCs w:val="28"/>
        </w:rPr>
        <w:t>ските права е възложено</w:t>
      </w:r>
      <w:r w:rsidR="00656AEB" w:rsidRPr="00B327C6">
        <w:rPr>
          <w:sz w:val="28"/>
          <w:szCs w:val="28"/>
        </w:rPr>
        <w:t xml:space="preserve"> на единия от родителите, </w:t>
      </w:r>
      <w:r w:rsidR="00656AEB" w:rsidRPr="00B327C6">
        <w:rPr>
          <w:b/>
          <w:sz w:val="28"/>
          <w:szCs w:val="28"/>
        </w:rPr>
        <w:t>тъкмо поради липсата на диалог и взаимно уважение между двамата родители</w:t>
      </w:r>
      <w:r w:rsidR="00FE41A3" w:rsidRPr="00B327C6">
        <w:rPr>
          <w:b/>
          <w:sz w:val="28"/>
          <w:szCs w:val="28"/>
        </w:rPr>
        <w:t>, респ. невъзможността за вземане на рационални и охраняващи в пълнота най-добрия интерес на детето съвместни решения занапред</w:t>
      </w:r>
      <w:r w:rsidR="00656AEB" w:rsidRPr="00B327C6">
        <w:rPr>
          <w:sz w:val="28"/>
          <w:szCs w:val="28"/>
        </w:rPr>
        <w:t>.</w:t>
      </w:r>
      <w:r w:rsidR="00656AEB" w:rsidRPr="00B327C6">
        <w:rPr>
          <w:rStyle w:val="af5"/>
          <w:sz w:val="28"/>
          <w:szCs w:val="28"/>
        </w:rPr>
        <w:footnoteReference w:id="7"/>
      </w:r>
      <w:r w:rsidR="00597BA3" w:rsidRPr="00B327C6">
        <w:rPr>
          <w:sz w:val="28"/>
          <w:szCs w:val="28"/>
        </w:rPr>
        <w:t xml:space="preserve"> Изследвани бяха и казуси, при които постигнатата между двамата родители спогодба за съвместно упражняване на родителските права не е одобрена от съда, тъй като </w:t>
      </w:r>
      <w:r w:rsidR="00597BA3" w:rsidRPr="00B327C6">
        <w:rPr>
          <w:b/>
          <w:i/>
          <w:sz w:val="28"/>
          <w:szCs w:val="28"/>
        </w:rPr>
        <w:t>„при така изразените противоречия и неразбирателство между страните, съдът стига до извода, че няма да е в интерес на общото им дете родителските права да се упражняват съвместно от двамата родители“.</w:t>
      </w:r>
      <w:r w:rsidR="00597BA3" w:rsidRPr="00B327C6">
        <w:rPr>
          <w:rStyle w:val="af5"/>
          <w:b/>
          <w:i/>
          <w:sz w:val="28"/>
          <w:szCs w:val="28"/>
        </w:rPr>
        <w:footnoteReference w:id="8"/>
      </w:r>
    </w:p>
    <w:p w:rsidR="009633A4" w:rsidRPr="00B327C6" w:rsidRDefault="00057D70" w:rsidP="00347A94">
      <w:pPr>
        <w:pStyle w:val="TableParagraph"/>
        <w:spacing w:before="69" w:line="276" w:lineRule="auto"/>
        <w:ind w:left="270" w:right="202" w:firstLine="723"/>
        <w:jc w:val="both"/>
        <w:rPr>
          <w:b/>
          <w:sz w:val="28"/>
          <w:szCs w:val="28"/>
        </w:rPr>
      </w:pPr>
      <w:r w:rsidRPr="00B327C6">
        <w:rPr>
          <w:sz w:val="28"/>
          <w:szCs w:val="28"/>
        </w:rPr>
        <w:t>В обхвата на настоящия анализ попаднаха</w:t>
      </w:r>
      <w:r w:rsidR="00001B23" w:rsidRPr="00B327C6">
        <w:rPr>
          <w:sz w:val="28"/>
          <w:szCs w:val="28"/>
        </w:rPr>
        <w:t xml:space="preserve"> и </w:t>
      </w:r>
      <w:r w:rsidR="00001B23" w:rsidRPr="00B327C6">
        <w:rPr>
          <w:b/>
          <w:sz w:val="28"/>
          <w:szCs w:val="28"/>
        </w:rPr>
        <w:t>текущи стратегически дела</w:t>
      </w:r>
      <w:r w:rsidR="00001B23" w:rsidRPr="00B327C6">
        <w:rPr>
          <w:sz w:val="28"/>
          <w:szCs w:val="28"/>
        </w:rPr>
        <w:t xml:space="preserve">, водени от граждански организации – напр. </w:t>
      </w:r>
      <w:r w:rsidR="0061566A" w:rsidRPr="00B327C6">
        <w:rPr>
          <w:sz w:val="28"/>
          <w:szCs w:val="28"/>
        </w:rPr>
        <w:t xml:space="preserve">от </w:t>
      </w:r>
      <w:r w:rsidR="00001B23" w:rsidRPr="00B327C6">
        <w:rPr>
          <w:sz w:val="28"/>
          <w:szCs w:val="28"/>
        </w:rPr>
        <w:t>Мрежа за правна помощ към Национална мрежа за децата,</w:t>
      </w:r>
      <w:r w:rsidR="00001B23" w:rsidRPr="00B327C6">
        <w:rPr>
          <w:rStyle w:val="af5"/>
          <w:sz w:val="28"/>
          <w:szCs w:val="28"/>
        </w:rPr>
        <w:footnoteReference w:id="9"/>
      </w:r>
      <w:r w:rsidR="0061566A" w:rsidRPr="00B327C6">
        <w:rPr>
          <w:sz w:val="28"/>
          <w:szCs w:val="28"/>
        </w:rPr>
        <w:t xml:space="preserve"> които индикират, че в практиката нерядко се срещат хипотези на </w:t>
      </w:r>
      <w:r w:rsidR="0061566A" w:rsidRPr="00B327C6">
        <w:rPr>
          <w:b/>
          <w:sz w:val="28"/>
          <w:szCs w:val="28"/>
        </w:rPr>
        <w:t xml:space="preserve">колизия между интересите на упражняващия родителските права </w:t>
      </w:r>
      <w:r w:rsidR="0061566A" w:rsidRPr="00B327C6">
        <w:rPr>
          <w:b/>
          <w:sz w:val="28"/>
          <w:szCs w:val="28"/>
          <w:lang w:val="en-US"/>
        </w:rPr>
        <w:t>и гарантирания от закона свободен личен избор на непълнолетния</w:t>
      </w:r>
      <w:r w:rsidR="0061566A" w:rsidRPr="00B327C6">
        <w:rPr>
          <w:sz w:val="28"/>
          <w:szCs w:val="28"/>
          <w:lang w:val="en-US"/>
        </w:rPr>
        <w:t xml:space="preserve">. </w:t>
      </w:r>
      <w:r w:rsidR="00B05BE3" w:rsidRPr="00B327C6">
        <w:rPr>
          <w:sz w:val="28"/>
          <w:szCs w:val="28"/>
        </w:rPr>
        <w:t xml:space="preserve">В едно от анализираните стратегически дела </w:t>
      </w:r>
      <w:r w:rsidR="00B05BE3" w:rsidRPr="00B327C6">
        <w:rPr>
          <w:sz w:val="28"/>
          <w:szCs w:val="28"/>
          <w:lang w:val="en-US"/>
        </w:rPr>
        <w:t>(</w:t>
      </w:r>
      <w:r w:rsidR="00B05BE3" w:rsidRPr="00B327C6">
        <w:rPr>
          <w:sz w:val="28"/>
          <w:szCs w:val="28"/>
        </w:rPr>
        <w:t>към</w:t>
      </w:r>
      <w:r w:rsidR="0021302D" w:rsidRPr="00B327C6">
        <w:rPr>
          <w:sz w:val="28"/>
          <w:szCs w:val="28"/>
        </w:rPr>
        <w:t xml:space="preserve"> подробна информация за</w:t>
      </w:r>
      <w:r w:rsidR="00B05BE3" w:rsidRPr="00B327C6">
        <w:rPr>
          <w:sz w:val="28"/>
          <w:szCs w:val="28"/>
        </w:rPr>
        <w:t xml:space="preserve"> което отпраща</w:t>
      </w:r>
      <w:r w:rsidR="00E92C11" w:rsidRPr="00B327C6">
        <w:rPr>
          <w:sz w:val="28"/>
          <w:szCs w:val="28"/>
        </w:rPr>
        <w:t xml:space="preserve"> по-долу докладът</w:t>
      </w:r>
      <w:r w:rsidR="00B05BE3" w:rsidRPr="00B327C6">
        <w:rPr>
          <w:sz w:val="28"/>
          <w:szCs w:val="28"/>
          <w:lang w:val="en-US"/>
        </w:rPr>
        <w:t>)</w:t>
      </w:r>
      <w:r w:rsidR="00E92C11" w:rsidRPr="00B327C6">
        <w:rPr>
          <w:sz w:val="28"/>
          <w:szCs w:val="28"/>
        </w:rPr>
        <w:t>,</w:t>
      </w:r>
      <w:r w:rsidR="00B05BE3" w:rsidRPr="00B327C6">
        <w:rPr>
          <w:sz w:val="28"/>
          <w:szCs w:val="28"/>
        </w:rPr>
        <w:t xml:space="preserve"> навършило 14-годишна възраст лице заявява пред фактически разделените си родители категорично и еднозначно </w:t>
      </w:r>
      <w:r w:rsidR="00B05BE3" w:rsidRPr="00B327C6">
        <w:rPr>
          <w:b/>
          <w:sz w:val="28"/>
          <w:szCs w:val="28"/>
        </w:rPr>
        <w:t>своя личен информиран избор да продължи образованието си в предпочитана от него гимназия</w:t>
      </w:r>
      <w:r w:rsidR="00B05BE3" w:rsidRPr="00B327C6">
        <w:rPr>
          <w:sz w:val="28"/>
          <w:szCs w:val="28"/>
        </w:rPr>
        <w:t xml:space="preserve"> в гр. София. Момчето получава съгласие да продължи образованието си там от бащата, но не и от майката, на която (с протокол за привременни мерки, в рамките на бракоразводно дело, решението по което към днешна дата все още е в процес на обжалване) </w:t>
      </w:r>
      <w:r w:rsidR="0021302D" w:rsidRPr="00B327C6">
        <w:rPr>
          <w:sz w:val="28"/>
          <w:szCs w:val="28"/>
        </w:rPr>
        <w:t>преди три години</w:t>
      </w:r>
      <w:r w:rsidR="00B05BE3" w:rsidRPr="00B327C6">
        <w:rPr>
          <w:sz w:val="28"/>
          <w:szCs w:val="28"/>
        </w:rPr>
        <w:t xml:space="preserve"> </w:t>
      </w:r>
      <w:r w:rsidR="00B05BE3" w:rsidRPr="00B327C6">
        <w:rPr>
          <w:sz w:val="28"/>
          <w:szCs w:val="28"/>
        </w:rPr>
        <w:lastRenderedPageBreak/>
        <w:t>е постановено упражняването на родителските права. Майката настоява, без възможност за компромис, детето да получи гимназиалното си образование в избрана еднолично от нея професионална гимназия в гр. Пловдив. Ба</w:t>
      </w:r>
      <w:r w:rsidR="0021302D" w:rsidRPr="00B327C6">
        <w:rPr>
          <w:sz w:val="28"/>
          <w:szCs w:val="28"/>
        </w:rPr>
        <w:t xml:space="preserve">щата, напротив, </w:t>
      </w:r>
      <w:r w:rsidR="00B05BE3" w:rsidRPr="00B327C6">
        <w:rPr>
          <w:sz w:val="28"/>
          <w:szCs w:val="28"/>
        </w:rPr>
        <w:t xml:space="preserve">се ангажира да съдейства на непълнолетния с издръжка, която да му осигури възможност безпрепятствено да получава образованието си в столицата. Въпреки това и </w:t>
      </w:r>
      <w:r w:rsidR="00B05BE3" w:rsidRPr="00B327C6">
        <w:rPr>
          <w:b/>
          <w:sz w:val="28"/>
          <w:szCs w:val="28"/>
        </w:rPr>
        <w:t>против волята и избора на непълнолетния</w:t>
      </w:r>
      <w:r w:rsidR="00B05BE3" w:rsidRPr="00B327C6">
        <w:rPr>
          <w:sz w:val="28"/>
          <w:szCs w:val="28"/>
        </w:rPr>
        <w:t xml:space="preserve">, момчето е записано от майката в гимназия в гр. Пловдив. </w:t>
      </w:r>
      <w:r w:rsidR="00E92C11" w:rsidRPr="00B327C6">
        <w:rPr>
          <w:sz w:val="28"/>
          <w:szCs w:val="28"/>
        </w:rPr>
        <w:t>Посоченият пример илюстрира честата необходимост намирането на по-ефективни механизми на комуникация и вземане на съвместни решения</w:t>
      </w:r>
      <w:r w:rsidR="0021302D" w:rsidRPr="00B327C6">
        <w:rPr>
          <w:sz w:val="28"/>
          <w:szCs w:val="28"/>
        </w:rPr>
        <w:t xml:space="preserve"> от родителите</w:t>
      </w:r>
      <w:r w:rsidR="00E92C11" w:rsidRPr="00B327C6">
        <w:rPr>
          <w:sz w:val="28"/>
          <w:szCs w:val="28"/>
        </w:rPr>
        <w:t xml:space="preserve">, охраняващи най-добрия интерес на детето, да включва </w:t>
      </w:r>
      <w:r w:rsidR="00E92C11" w:rsidRPr="00B327C6">
        <w:rPr>
          <w:b/>
          <w:sz w:val="28"/>
          <w:szCs w:val="28"/>
        </w:rPr>
        <w:t>диалогичната триангулация на упражняващия родителските права, другия родител и самото дете.</w:t>
      </w:r>
    </w:p>
    <w:p w:rsidR="00FF655F" w:rsidRPr="00B327C6" w:rsidRDefault="00FF655F" w:rsidP="00B327C6">
      <w:pPr>
        <w:pStyle w:val="TableParagraph"/>
        <w:spacing w:before="69" w:line="276" w:lineRule="auto"/>
        <w:ind w:left="270" w:right="202" w:firstLine="641"/>
        <w:jc w:val="both"/>
        <w:rPr>
          <w:b/>
          <w:sz w:val="28"/>
          <w:szCs w:val="28"/>
        </w:rPr>
      </w:pPr>
    </w:p>
    <w:p w:rsidR="00495D8B" w:rsidRPr="00347A94" w:rsidRDefault="00FF655F" w:rsidP="00C1005A">
      <w:pPr>
        <w:pStyle w:val="TableParagraph"/>
        <w:numPr>
          <w:ilvl w:val="0"/>
          <w:numId w:val="12"/>
        </w:numPr>
        <w:tabs>
          <w:tab w:val="left" w:pos="993"/>
        </w:tabs>
        <w:spacing w:before="69" w:line="276" w:lineRule="auto"/>
        <w:ind w:left="0" w:right="202" w:firstLine="709"/>
        <w:jc w:val="both"/>
        <w:rPr>
          <w:b/>
          <w:sz w:val="28"/>
          <w:szCs w:val="28"/>
        </w:rPr>
      </w:pPr>
      <w:r w:rsidRPr="00347A94">
        <w:rPr>
          <w:b/>
          <w:sz w:val="28"/>
          <w:szCs w:val="28"/>
        </w:rPr>
        <w:t xml:space="preserve">Национална </w:t>
      </w:r>
      <w:r w:rsidR="005F548B" w:rsidRPr="00347A94">
        <w:rPr>
          <w:b/>
          <w:sz w:val="28"/>
          <w:szCs w:val="28"/>
        </w:rPr>
        <w:t>правна</w:t>
      </w:r>
      <w:r w:rsidRPr="00347A94">
        <w:rPr>
          <w:b/>
          <w:sz w:val="28"/>
          <w:szCs w:val="28"/>
        </w:rPr>
        <w:t xml:space="preserve"> уредба на процедурата по</w:t>
      </w:r>
      <w:r w:rsidR="0000530E" w:rsidRPr="00347A94">
        <w:rPr>
          <w:b/>
          <w:sz w:val="28"/>
          <w:szCs w:val="28"/>
        </w:rPr>
        <w:t xml:space="preserve"> семейна</w:t>
      </w:r>
      <w:r w:rsidRPr="00347A94">
        <w:rPr>
          <w:b/>
          <w:sz w:val="28"/>
          <w:szCs w:val="28"/>
        </w:rPr>
        <w:t xml:space="preserve"> медиация</w:t>
      </w:r>
    </w:p>
    <w:p w:rsidR="00FE3D51" w:rsidRPr="00B327C6" w:rsidRDefault="00FF655F" w:rsidP="00C1005A">
      <w:pPr>
        <w:pStyle w:val="TableParagraph"/>
        <w:numPr>
          <w:ilvl w:val="1"/>
          <w:numId w:val="3"/>
        </w:numPr>
        <w:spacing w:before="69" w:line="276" w:lineRule="auto"/>
        <w:ind w:left="360" w:right="202" w:firstLine="633"/>
        <w:jc w:val="both"/>
        <w:rPr>
          <w:sz w:val="28"/>
          <w:szCs w:val="28"/>
        </w:rPr>
      </w:pPr>
      <w:r w:rsidRPr="00B327C6">
        <w:rPr>
          <w:b/>
          <w:sz w:val="28"/>
          <w:szCs w:val="28"/>
        </w:rPr>
        <w:t>Закон за медиацията</w:t>
      </w:r>
      <w:r w:rsidR="0030507F" w:rsidRPr="00B327C6">
        <w:rPr>
          <w:sz w:val="28"/>
          <w:szCs w:val="28"/>
        </w:rPr>
        <w:t xml:space="preserve"> </w:t>
      </w:r>
    </w:p>
    <w:p w:rsidR="00FF655F" w:rsidRPr="00B327C6" w:rsidRDefault="00FE3D51" w:rsidP="00347A94">
      <w:pPr>
        <w:pStyle w:val="TableParagraph"/>
        <w:spacing w:before="69" w:line="276" w:lineRule="auto"/>
        <w:ind w:left="270" w:right="202" w:firstLine="723"/>
        <w:jc w:val="both"/>
        <w:rPr>
          <w:b/>
          <w:sz w:val="28"/>
          <w:szCs w:val="28"/>
        </w:rPr>
      </w:pPr>
      <w:r w:rsidRPr="00B327C6">
        <w:rPr>
          <w:sz w:val="28"/>
          <w:szCs w:val="28"/>
        </w:rPr>
        <w:t>Законът за медиацията</w:t>
      </w:r>
      <w:r w:rsidR="00CA0107" w:rsidRPr="00B327C6">
        <w:rPr>
          <w:sz w:val="28"/>
          <w:szCs w:val="28"/>
        </w:rPr>
        <w:t xml:space="preserve">, </w:t>
      </w:r>
      <w:r w:rsidR="00FF655F" w:rsidRPr="00B327C6">
        <w:rPr>
          <w:sz w:val="28"/>
          <w:szCs w:val="28"/>
        </w:rPr>
        <w:t>приет</w:t>
      </w:r>
      <w:r w:rsidR="00457F39" w:rsidRPr="00B327C6">
        <w:rPr>
          <w:sz w:val="28"/>
          <w:szCs w:val="28"/>
        </w:rPr>
        <w:t xml:space="preserve"> през месец д</w:t>
      </w:r>
      <w:r w:rsidR="00FF655F" w:rsidRPr="00B327C6">
        <w:rPr>
          <w:sz w:val="28"/>
          <w:szCs w:val="28"/>
        </w:rPr>
        <w:t>екември 2004</w:t>
      </w:r>
      <w:r w:rsidR="00457F39" w:rsidRPr="00B327C6">
        <w:rPr>
          <w:sz w:val="28"/>
          <w:szCs w:val="28"/>
        </w:rPr>
        <w:t xml:space="preserve"> г.,</w:t>
      </w:r>
      <w:r w:rsidR="00457F39" w:rsidRPr="00B327C6">
        <w:rPr>
          <w:i/>
          <w:sz w:val="28"/>
          <w:szCs w:val="28"/>
        </w:rPr>
        <w:t xml:space="preserve"> </w:t>
      </w:r>
      <w:r w:rsidR="00C06CD2" w:rsidRPr="00B327C6">
        <w:rPr>
          <w:b/>
          <w:sz w:val="28"/>
          <w:szCs w:val="28"/>
          <w:lang w:val="en-US"/>
        </w:rPr>
        <w:t>(</w:t>
      </w:r>
      <w:r w:rsidR="00C06CD2" w:rsidRPr="00B327C6">
        <w:rPr>
          <w:b/>
          <w:sz w:val="28"/>
          <w:szCs w:val="28"/>
        </w:rPr>
        <w:t>„Законът“</w:t>
      </w:r>
      <w:r w:rsidR="00C06CD2" w:rsidRPr="00B327C6">
        <w:rPr>
          <w:b/>
          <w:sz w:val="28"/>
          <w:szCs w:val="28"/>
          <w:lang w:val="en-US"/>
        </w:rPr>
        <w:t>)</w:t>
      </w:r>
      <w:r w:rsidR="00FF655F" w:rsidRPr="00B327C6">
        <w:rPr>
          <w:sz w:val="28"/>
          <w:szCs w:val="28"/>
        </w:rPr>
        <w:t xml:space="preserve"> и последващо издадената на негово основание </w:t>
      </w:r>
      <w:r w:rsidR="00FF655F" w:rsidRPr="00B327C6">
        <w:rPr>
          <w:b/>
          <w:sz w:val="28"/>
          <w:szCs w:val="28"/>
        </w:rPr>
        <w:t xml:space="preserve">Наредба № 2 от 15 март 2007 г. </w:t>
      </w:r>
      <w:r w:rsidR="00FF655F" w:rsidRPr="00B327C6">
        <w:rPr>
          <w:sz w:val="28"/>
          <w:szCs w:val="28"/>
        </w:rPr>
        <w:t xml:space="preserve">за условията и реда за одобряване на организациите, които обучават медиатори; за изискванията за обучение на медиатори; за реда за вписване, отписване и заличаване на медиатори от единния регистър на медиаторите и за процедурните и етични правила за поведение на медиатора, накратко </w:t>
      </w:r>
      <w:r w:rsidR="00FF655F" w:rsidRPr="00B327C6">
        <w:rPr>
          <w:b/>
          <w:sz w:val="28"/>
          <w:szCs w:val="28"/>
        </w:rPr>
        <w:t>Наредба по чл. 8 от Закона за медиацията</w:t>
      </w:r>
      <w:r w:rsidR="00FF655F" w:rsidRPr="00B327C6">
        <w:rPr>
          <w:sz w:val="28"/>
          <w:szCs w:val="28"/>
        </w:rPr>
        <w:t xml:space="preserve"> (</w:t>
      </w:r>
      <w:r w:rsidR="00FF655F" w:rsidRPr="00B327C6">
        <w:rPr>
          <w:i/>
          <w:sz w:val="28"/>
          <w:szCs w:val="28"/>
        </w:rPr>
        <w:t>обн.</w:t>
      </w:r>
      <w:r w:rsidR="00C06CD2" w:rsidRPr="00B327C6">
        <w:rPr>
          <w:i/>
          <w:sz w:val="28"/>
          <w:szCs w:val="28"/>
        </w:rPr>
        <w:t xml:space="preserve"> </w:t>
      </w:r>
      <w:r w:rsidR="00FF655F" w:rsidRPr="00B327C6">
        <w:rPr>
          <w:i/>
          <w:sz w:val="28"/>
          <w:szCs w:val="28"/>
        </w:rPr>
        <w:t>ДВ, бр.</w:t>
      </w:r>
      <w:r w:rsidR="00C06CD2" w:rsidRPr="00B327C6">
        <w:rPr>
          <w:i/>
          <w:sz w:val="28"/>
          <w:szCs w:val="28"/>
        </w:rPr>
        <w:t xml:space="preserve"> 26 от </w:t>
      </w:r>
      <w:r w:rsidR="00FF655F" w:rsidRPr="00B327C6">
        <w:rPr>
          <w:i/>
          <w:sz w:val="28"/>
          <w:szCs w:val="28"/>
        </w:rPr>
        <w:t>27.03.2007г., доп., бр.</w:t>
      </w:r>
      <w:r w:rsidR="00C06CD2" w:rsidRPr="00B327C6">
        <w:rPr>
          <w:i/>
          <w:sz w:val="28"/>
          <w:szCs w:val="28"/>
        </w:rPr>
        <w:t xml:space="preserve"> 29 от </w:t>
      </w:r>
      <w:r w:rsidR="00FF655F" w:rsidRPr="00B327C6">
        <w:rPr>
          <w:i/>
          <w:sz w:val="28"/>
          <w:szCs w:val="28"/>
        </w:rPr>
        <w:t>08.04.2011</w:t>
      </w:r>
      <w:r w:rsidR="0000530E" w:rsidRPr="00B327C6">
        <w:rPr>
          <w:i/>
          <w:sz w:val="28"/>
          <w:szCs w:val="28"/>
          <w:lang w:val="en-US"/>
        </w:rPr>
        <w:t xml:space="preserve"> </w:t>
      </w:r>
      <w:r w:rsidR="00FF655F" w:rsidRPr="00B327C6">
        <w:rPr>
          <w:i/>
          <w:sz w:val="28"/>
          <w:szCs w:val="28"/>
        </w:rPr>
        <w:t>г.</w:t>
      </w:r>
      <w:r w:rsidR="00FF655F" w:rsidRPr="00B327C6">
        <w:rPr>
          <w:sz w:val="28"/>
          <w:szCs w:val="28"/>
        </w:rPr>
        <w:t>) – неимоверно заемат основното място в правната уредба на медиа</w:t>
      </w:r>
      <w:r w:rsidR="0000530E" w:rsidRPr="00B327C6">
        <w:rPr>
          <w:sz w:val="28"/>
          <w:szCs w:val="28"/>
        </w:rPr>
        <w:t>цията като цяло и към момента, с</w:t>
      </w:r>
      <w:r w:rsidR="00FF655F" w:rsidRPr="00B327C6">
        <w:rPr>
          <w:sz w:val="28"/>
          <w:szCs w:val="28"/>
        </w:rPr>
        <w:t xml:space="preserve"> изключение на процесуалните закони и Закона за защита на потребителите, </w:t>
      </w:r>
      <w:r w:rsidR="0000530E" w:rsidRPr="00B327C6">
        <w:rPr>
          <w:sz w:val="28"/>
          <w:szCs w:val="28"/>
        </w:rPr>
        <w:t xml:space="preserve">тъкмо те </w:t>
      </w:r>
      <w:r w:rsidR="00FF655F" w:rsidRPr="00B327C6">
        <w:rPr>
          <w:sz w:val="28"/>
          <w:szCs w:val="28"/>
        </w:rPr>
        <w:t xml:space="preserve">съдържат почти напълно правната рамка в сферата. Законът, ведно с подзаконовата нормативна уредба, се явяват общи по отношение регулацията на медиацията като алтернативен способ за решаване на конфликти. Последните </w:t>
      </w:r>
      <w:r w:rsidR="00FF655F" w:rsidRPr="00B327C6">
        <w:rPr>
          <w:b/>
          <w:sz w:val="28"/>
          <w:szCs w:val="28"/>
        </w:rPr>
        <w:t>не правят кон</w:t>
      </w:r>
      <w:r w:rsidR="0000530E" w:rsidRPr="00B327C6">
        <w:rPr>
          <w:b/>
          <w:sz w:val="28"/>
          <w:szCs w:val="28"/>
        </w:rPr>
        <w:t xml:space="preserve">кретна </w:t>
      </w:r>
      <w:r w:rsidR="00FF655F" w:rsidRPr="00B327C6">
        <w:rPr>
          <w:b/>
          <w:sz w:val="28"/>
          <w:szCs w:val="28"/>
        </w:rPr>
        <w:t>референция, нито предвиждат специфични правила за провеждане на семейна медиация</w:t>
      </w:r>
      <w:r w:rsidR="00FF655F" w:rsidRPr="00B327C6">
        <w:rPr>
          <w:sz w:val="28"/>
          <w:szCs w:val="28"/>
        </w:rPr>
        <w:t>. Независимо от това, именно чл. 3, ал. 1 на Закона изрично посочва, че предмет на медиация могат да бъдат семейните спорове. С това законодателят включва в приложното поле на медиацията семейните спорове</w:t>
      </w:r>
      <w:r w:rsidR="002A05D7" w:rsidRPr="00B327C6">
        <w:rPr>
          <w:sz w:val="28"/>
          <w:szCs w:val="28"/>
        </w:rPr>
        <w:t>,</w:t>
      </w:r>
      <w:r w:rsidR="00FF655F" w:rsidRPr="00B327C6">
        <w:rPr>
          <w:sz w:val="28"/>
          <w:szCs w:val="28"/>
        </w:rPr>
        <w:t xml:space="preserve"> </w:t>
      </w:r>
      <w:r w:rsidR="00FF655F" w:rsidRPr="00B327C6">
        <w:rPr>
          <w:b/>
          <w:sz w:val="28"/>
          <w:szCs w:val="28"/>
        </w:rPr>
        <w:t>без да поставя каквито и да са специфики или изрична регулация</w:t>
      </w:r>
      <w:r w:rsidR="00FF655F" w:rsidRPr="00B327C6">
        <w:rPr>
          <w:sz w:val="28"/>
          <w:szCs w:val="28"/>
        </w:rPr>
        <w:t xml:space="preserve"> относно начин</w:t>
      </w:r>
      <w:r w:rsidR="002A05D7" w:rsidRPr="00B327C6">
        <w:rPr>
          <w:sz w:val="28"/>
          <w:szCs w:val="28"/>
        </w:rPr>
        <w:t>а на провеждане на процедурата при адресирането чрез нея на</w:t>
      </w:r>
      <w:r w:rsidR="00FF655F" w:rsidRPr="00B327C6">
        <w:rPr>
          <w:sz w:val="28"/>
          <w:szCs w:val="28"/>
        </w:rPr>
        <w:t xml:space="preserve"> семе</w:t>
      </w:r>
      <w:r w:rsidR="002A05D7" w:rsidRPr="00B327C6">
        <w:rPr>
          <w:sz w:val="28"/>
          <w:szCs w:val="28"/>
        </w:rPr>
        <w:t>ен конфликт</w:t>
      </w:r>
      <w:r w:rsidR="00FF655F" w:rsidRPr="00B327C6">
        <w:rPr>
          <w:sz w:val="28"/>
          <w:szCs w:val="28"/>
        </w:rPr>
        <w:t xml:space="preserve">. Единствената разпоредба от Закона, която по някакъв начин обръща внимание на </w:t>
      </w:r>
      <w:r w:rsidR="00FF655F" w:rsidRPr="00B327C6">
        <w:rPr>
          <w:sz w:val="28"/>
          <w:szCs w:val="28"/>
        </w:rPr>
        <w:lastRenderedPageBreak/>
        <w:t>особеностите, присъщи на семейните спорове</w:t>
      </w:r>
      <w:r w:rsidR="002A05D7" w:rsidRPr="00B327C6">
        <w:rPr>
          <w:sz w:val="28"/>
          <w:szCs w:val="28"/>
        </w:rPr>
        <w:t>, е чл. 7, ал. 3, т. 2, предвиждащ</w:t>
      </w:r>
      <w:r w:rsidR="00FF655F" w:rsidRPr="00B327C6">
        <w:rPr>
          <w:sz w:val="28"/>
          <w:szCs w:val="28"/>
        </w:rPr>
        <w:t xml:space="preserve"> </w:t>
      </w:r>
      <w:r w:rsidR="00FF655F" w:rsidRPr="00B327C6">
        <w:rPr>
          <w:b/>
          <w:sz w:val="28"/>
          <w:szCs w:val="28"/>
        </w:rPr>
        <w:t>изрично изключение от повер</w:t>
      </w:r>
      <w:r w:rsidR="002A05D7" w:rsidRPr="00B327C6">
        <w:rPr>
          <w:b/>
          <w:sz w:val="28"/>
          <w:szCs w:val="28"/>
        </w:rPr>
        <w:t>ителния характер на медиационната</w:t>
      </w:r>
      <w:r w:rsidR="00FF655F" w:rsidRPr="00B327C6">
        <w:rPr>
          <w:b/>
          <w:sz w:val="28"/>
          <w:szCs w:val="28"/>
        </w:rPr>
        <w:t xml:space="preserve"> проце</w:t>
      </w:r>
      <w:r w:rsidR="002A05D7" w:rsidRPr="00B327C6">
        <w:rPr>
          <w:b/>
          <w:sz w:val="28"/>
          <w:szCs w:val="28"/>
        </w:rPr>
        <w:t>дура</w:t>
      </w:r>
      <w:r w:rsidR="00FF655F" w:rsidRPr="00B327C6">
        <w:rPr>
          <w:sz w:val="28"/>
          <w:szCs w:val="28"/>
        </w:rPr>
        <w:t>, когато следва да се осигури закрилата на интересите на децата или да се предотврати посегателството над физическата или психическата неприкосновеност на определено лице. Действително</w:t>
      </w:r>
      <w:r w:rsidR="002A05D7" w:rsidRPr="00B327C6">
        <w:rPr>
          <w:sz w:val="28"/>
          <w:szCs w:val="28"/>
        </w:rPr>
        <w:t>,</w:t>
      </w:r>
      <w:r w:rsidR="00FF655F" w:rsidRPr="00B327C6">
        <w:rPr>
          <w:sz w:val="28"/>
          <w:szCs w:val="28"/>
        </w:rPr>
        <w:t xml:space="preserve"> цитираната алинeя не уточнява, че подобно изключение от поверителния характер на процеса е приложимо относно семейната медиация, </w:t>
      </w:r>
      <w:r w:rsidR="002A05D7" w:rsidRPr="00B327C6">
        <w:rPr>
          <w:sz w:val="28"/>
          <w:szCs w:val="28"/>
        </w:rPr>
        <w:t>но</w:t>
      </w:r>
      <w:r w:rsidR="00FF655F" w:rsidRPr="00B327C6">
        <w:rPr>
          <w:sz w:val="28"/>
          <w:szCs w:val="28"/>
        </w:rPr>
        <w:t xml:space="preserve"> </w:t>
      </w:r>
      <w:r w:rsidR="00FF655F" w:rsidRPr="00B327C6">
        <w:rPr>
          <w:b/>
          <w:sz w:val="28"/>
          <w:szCs w:val="28"/>
        </w:rPr>
        <w:t xml:space="preserve">по естеството си то да намира </w:t>
      </w:r>
      <w:r w:rsidR="002A05D7" w:rsidRPr="00B327C6">
        <w:rPr>
          <w:b/>
          <w:sz w:val="28"/>
          <w:szCs w:val="28"/>
        </w:rPr>
        <w:t xml:space="preserve">място именно при решаването на </w:t>
      </w:r>
      <w:r w:rsidR="003D2A22" w:rsidRPr="00B327C6">
        <w:rPr>
          <w:b/>
          <w:sz w:val="28"/>
          <w:szCs w:val="28"/>
        </w:rPr>
        <w:t>семейни</w:t>
      </w:r>
      <w:r w:rsidR="002A05D7" w:rsidRPr="00B327C6">
        <w:rPr>
          <w:b/>
          <w:sz w:val="28"/>
          <w:szCs w:val="28"/>
        </w:rPr>
        <w:t xml:space="preserve"> конфликти.</w:t>
      </w:r>
    </w:p>
    <w:p w:rsidR="00495D8B" w:rsidRPr="00B327C6" w:rsidRDefault="00495D8B" w:rsidP="00B327C6">
      <w:pPr>
        <w:pStyle w:val="TableParagraph"/>
        <w:spacing w:before="69" w:line="276" w:lineRule="auto"/>
        <w:ind w:left="270" w:right="202" w:firstLine="641"/>
        <w:jc w:val="both"/>
        <w:rPr>
          <w:sz w:val="28"/>
          <w:szCs w:val="28"/>
        </w:rPr>
      </w:pPr>
    </w:p>
    <w:p w:rsidR="00FF655F" w:rsidRPr="00B327C6" w:rsidRDefault="00FE3D51" w:rsidP="00C1005A">
      <w:pPr>
        <w:pStyle w:val="TableParagraph"/>
        <w:numPr>
          <w:ilvl w:val="1"/>
          <w:numId w:val="3"/>
        </w:numPr>
        <w:spacing w:before="69" w:line="276" w:lineRule="auto"/>
        <w:ind w:left="360" w:right="202" w:firstLine="633"/>
        <w:jc w:val="both"/>
        <w:rPr>
          <w:b/>
          <w:sz w:val="28"/>
          <w:szCs w:val="28"/>
        </w:rPr>
      </w:pPr>
      <w:r w:rsidRPr="00B327C6">
        <w:rPr>
          <w:b/>
          <w:sz w:val="28"/>
          <w:szCs w:val="28"/>
        </w:rPr>
        <w:t>Граждански процесуален кодекс</w:t>
      </w:r>
    </w:p>
    <w:p w:rsidR="00FF655F" w:rsidRPr="00B327C6" w:rsidRDefault="001B4998" w:rsidP="00347A94">
      <w:pPr>
        <w:pStyle w:val="TableParagraph"/>
        <w:spacing w:before="69" w:line="276" w:lineRule="auto"/>
        <w:ind w:left="270" w:right="202" w:firstLine="723"/>
        <w:jc w:val="both"/>
        <w:rPr>
          <w:sz w:val="28"/>
          <w:szCs w:val="28"/>
        </w:rPr>
      </w:pPr>
      <w:r w:rsidRPr="00B327C6">
        <w:rPr>
          <w:sz w:val="28"/>
          <w:szCs w:val="28"/>
        </w:rPr>
        <w:t>Следващият нормативен акт, уреждащ</w:t>
      </w:r>
      <w:r w:rsidR="00FF655F" w:rsidRPr="00B327C6">
        <w:rPr>
          <w:sz w:val="28"/>
          <w:szCs w:val="28"/>
        </w:rPr>
        <w:t xml:space="preserve"> семейната медиация</w:t>
      </w:r>
      <w:r w:rsidRPr="00B327C6">
        <w:rPr>
          <w:sz w:val="28"/>
          <w:szCs w:val="28"/>
        </w:rPr>
        <w:t>,</w:t>
      </w:r>
      <w:r w:rsidR="00FF655F" w:rsidRPr="00B327C6">
        <w:rPr>
          <w:sz w:val="28"/>
          <w:szCs w:val="28"/>
        </w:rPr>
        <w:t xml:space="preserve"> е Граждански</w:t>
      </w:r>
      <w:r w:rsidRPr="00B327C6">
        <w:rPr>
          <w:sz w:val="28"/>
          <w:szCs w:val="28"/>
        </w:rPr>
        <w:t>ят процесуален</w:t>
      </w:r>
      <w:r w:rsidR="00FF655F" w:rsidRPr="00B327C6">
        <w:rPr>
          <w:sz w:val="28"/>
          <w:szCs w:val="28"/>
        </w:rPr>
        <w:t xml:space="preserve"> кодекс </w:t>
      </w:r>
      <w:r w:rsidR="00FF655F" w:rsidRPr="00B327C6">
        <w:rPr>
          <w:b/>
          <w:sz w:val="28"/>
          <w:szCs w:val="28"/>
        </w:rPr>
        <w:t>(</w:t>
      </w:r>
      <w:r w:rsidRPr="00B327C6">
        <w:rPr>
          <w:b/>
          <w:sz w:val="28"/>
          <w:szCs w:val="28"/>
        </w:rPr>
        <w:t>„</w:t>
      </w:r>
      <w:r w:rsidR="00FF655F" w:rsidRPr="00B327C6">
        <w:rPr>
          <w:b/>
          <w:sz w:val="28"/>
          <w:szCs w:val="28"/>
        </w:rPr>
        <w:t>ГПК</w:t>
      </w:r>
      <w:r w:rsidRPr="00B327C6">
        <w:rPr>
          <w:b/>
          <w:sz w:val="28"/>
          <w:szCs w:val="28"/>
        </w:rPr>
        <w:t>“</w:t>
      </w:r>
      <w:r w:rsidR="00FF655F" w:rsidRPr="00B327C6">
        <w:rPr>
          <w:b/>
          <w:sz w:val="28"/>
          <w:szCs w:val="28"/>
        </w:rPr>
        <w:t>)</w:t>
      </w:r>
      <w:r w:rsidRPr="00B327C6">
        <w:rPr>
          <w:sz w:val="28"/>
          <w:szCs w:val="28"/>
        </w:rPr>
        <w:t xml:space="preserve"> - в</w:t>
      </w:r>
      <w:r w:rsidR="003B3DF7" w:rsidRPr="00B327C6">
        <w:rPr>
          <w:sz w:val="28"/>
          <w:szCs w:val="28"/>
        </w:rPr>
        <w:t xml:space="preserve"> Г</w:t>
      </w:r>
      <w:r w:rsidRPr="00B327C6">
        <w:rPr>
          <w:sz w:val="28"/>
          <w:szCs w:val="28"/>
        </w:rPr>
        <w:t>л</w:t>
      </w:r>
      <w:r w:rsidR="00FF655F" w:rsidRPr="00B327C6">
        <w:rPr>
          <w:sz w:val="28"/>
          <w:szCs w:val="28"/>
        </w:rPr>
        <w:t>ава 26</w:t>
      </w:r>
      <w:r w:rsidR="003B3DF7" w:rsidRPr="00B327C6">
        <w:rPr>
          <w:sz w:val="28"/>
          <w:szCs w:val="28"/>
        </w:rPr>
        <w:t>,</w:t>
      </w:r>
      <w:r w:rsidR="00FF655F" w:rsidRPr="00B327C6">
        <w:rPr>
          <w:sz w:val="28"/>
          <w:szCs w:val="28"/>
        </w:rPr>
        <w:t xml:space="preserve"> „Производство по брачни дела“, застъпващо способите за прекратяване на брака. Медиацията в ГПК е предвидена посредством заложеното </w:t>
      </w:r>
      <w:r w:rsidR="00FF655F" w:rsidRPr="00B327C6">
        <w:rPr>
          <w:b/>
          <w:sz w:val="28"/>
          <w:szCs w:val="28"/>
        </w:rPr>
        <w:t>„напътване“ от страна на съда</w:t>
      </w:r>
      <w:r w:rsidRPr="00B327C6">
        <w:rPr>
          <w:sz w:val="28"/>
          <w:szCs w:val="28"/>
        </w:rPr>
        <w:t xml:space="preserve"> на страните към</w:t>
      </w:r>
      <w:r w:rsidR="00FF655F" w:rsidRPr="00B327C6">
        <w:rPr>
          <w:sz w:val="28"/>
          <w:szCs w:val="28"/>
        </w:rPr>
        <w:t xml:space="preserve"> решаване на конфликти им посредством медиация или друг способ за доброволно уреждане на спорове</w:t>
      </w:r>
      <w:r w:rsidR="00E55E16" w:rsidRPr="00B327C6">
        <w:rPr>
          <w:sz w:val="28"/>
          <w:szCs w:val="28"/>
        </w:rPr>
        <w:t>,</w:t>
      </w:r>
      <w:r w:rsidR="00FF655F" w:rsidRPr="00B327C6">
        <w:rPr>
          <w:sz w:val="28"/>
          <w:szCs w:val="28"/>
        </w:rPr>
        <w:t xml:space="preserve"> съгласно чл. 321, ал. 2 от ГПК. По същество</w:t>
      </w:r>
      <w:r w:rsidR="00E55E16" w:rsidRPr="00B327C6">
        <w:rPr>
          <w:sz w:val="28"/>
          <w:szCs w:val="28"/>
        </w:rPr>
        <w:t>,</w:t>
      </w:r>
      <w:r w:rsidR="00FF655F" w:rsidRPr="00B327C6">
        <w:rPr>
          <w:sz w:val="28"/>
          <w:szCs w:val="28"/>
        </w:rPr>
        <w:t xml:space="preserve"> така предвиденото задължение </w:t>
      </w:r>
      <w:r w:rsidR="00244A58" w:rsidRPr="00B327C6">
        <w:rPr>
          <w:sz w:val="28"/>
          <w:szCs w:val="28"/>
        </w:rPr>
        <w:t>касае</w:t>
      </w:r>
      <w:r w:rsidR="00FF655F" w:rsidRPr="00B327C6">
        <w:rPr>
          <w:sz w:val="28"/>
          <w:szCs w:val="28"/>
        </w:rPr>
        <w:t xml:space="preserve"> това </w:t>
      </w:r>
      <w:r w:rsidR="00FF655F" w:rsidRPr="00B327C6">
        <w:rPr>
          <w:b/>
          <w:sz w:val="28"/>
          <w:szCs w:val="28"/>
        </w:rPr>
        <w:t xml:space="preserve">по време на първото заседание по делото </w:t>
      </w:r>
      <w:r w:rsidR="00FF655F" w:rsidRPr="00B327C6">
        <w:rPr>
          <w:sz w:val="28"/>
          <w:szCs w:val="28"/>
        </w:rPr>
        <w:t>на страните да бъде напомнено</w:t>
      </w:r>
      <w:r w:rsidR="00244A58" w:rsidRPr="00B327C6">
        <w:rPr>
          <w:sz w:val="28"/>
          <w:szCs w:val="28"/>
        </w:rPr>
        <w:t xml:space="preserve"> от съда</w:t>
      </w:r>
      <w:r w:rsidR="00FF655F" w:rsidRPr="00B327C6">
        <w:rPr>
          <w:sz w:val="28"/>
          <w:szCs w:val="28"/>
        </w:rPr>
        <w:t xml:space="preserve"> за наличието на </w:t>
      </w:r>
      <w:r w:rsidR="00244A58" w:rsidRPr="00B327C6">
        <w:rPr>
          <w:b/>
          <w:sz w:val="28"/>
          <w:szCs w:val="28"/>
        </w:rPr>
        <w:t>медиацията и други алтернативни способи</w:t>
      </w:r>
      <w:r w:rsidR="00244A58" w:rsidRPr="00B327C6">
        <w:rPr>
          <w:sz w:val="28"/>
          <w:szCs w:val="28"/>
        </w:rPr>
        <w:t xml:space="preserve"> за постигане на решение.</w:t>
      </w:r>
      <w:r w:rsidR="00FF655F" w:rsidRPr="00B327C6">
        <w:rPr>
          <w:sz w:val="28"/>
          <w:szCs w:val="28"/>
        </w:rPr>
        <w:t xml:space="preserve"> В рамките на именно това първо заседание и след като вече е била осъществена проверка относно редовността на исковата молба, </w:t>
      </w:r>
      <w:r w:rsidR="00FF655F" w:rsidRPr="00B327C6">
        <w:rPr>
          <w:b/>
          <w:sz w:val="28"/>
          <w:szCs w:val="28"/>
        </w:rPr>
        <w:t>съдията не действа като медиатор или посредник</w:t>
      </w:r>
      <w:r w:rsidR="00FF655F" w:rsidRPr="00B327C6">
        <w:rPr>
          <w:sz w:val="28"/>
          <w:szCs w:val="28"/>
        </w:rPr>
        <w:t>. Негова единствена цел е да направи още един, задължителен процесуален опит, спорът да бъде отнесен към разрешаване извън съда. Закононодателят мълчи относно другите алтернативни способи за решаване на брачния спор, реферирани в</w:t>
      </w:r>
      <w:r w:rsidR="00244A58" w:rsidRPr="00B327C6">
        <w:rPr>
          <w:sz w:val="28"/>
          <w:szCs w:val="28"/>
        </w:rPr>
        <w:t xml:space="preserve"> разпоредбата на</w:t>
      </w:r>
      <w:r w:rsidR="00FF655F" w:rsidRPr="00B327C6">
        <w:rPr>
          <w:sz w:val="28"/>
          <w:szCs w:val="28"/>
        </w:rPr>
        <w:t xml:space="preserve"> чл. 321, ал. 2 от ГПК и добавени към „</w:t>
      </w:r>
      <w:r w:rsidR="00FF655F" w:rsidRPr="00B327C6">
        <w:rPr>
          <w:i/>
          <w:sz w:val="28"/>
          <w:szCs w:val="28"/>
        </w:rPr>
        <w:t>медиацията</w:t>
      </w:r>
      <w:r w:rsidR="00244A58" w:rsidRPr="00B327C6">
        <w:rPr>
          <w:sz w:val="28"/>
          <w:szCs w:val="28"/>
        </w:rPr>
        <w:t>“. Респективно, т</w:t>
      </w:r>
      <w:r w:rsidR="00FF655F" w:rsidRPr="00B327C6">
        <w:rPr>
          <w:sz w:val="28"/>
          <w:szCs w:val="28"/>
        </w:rPr>
        <w:t>очният им кръг и спецификите на различните алтерна</w:t>
      </w:r>
      <w:r w:rsidR="00244A58" w:rsidRPr="00B327C6">
        <w:rPr>
          <w:sz w:val="28"/>
          <w:szCs w:val="28"/>
        </w:rPr>
        <w:t>тивните способи за решаване на отделните</w:t>
      </w:r>
      <w:r w:rsidR="00FF655F" w:rsidRPr="00B327C6">
        <w:rPr>
          <w:sz w:val="28"/>
          <w:szCs w:val="28"/>
        </w:rPr>
        <w:t xml:space="preserve"> брачни искове подлежи на </w:t>
      </w:r>
      <w:r w:rsidR="00FF655F" w:rsidRPr="00B327C6">
        <w:rPr>
          <w:b/>
          <w:sz w:val="28"/>
          <w:szCs w:val="28"/>
        </w:rPr>
        <w:t>разширително тълкуване.</w:t>
      </w:r>
      <w:r w:rsidR="00FF655F" w:rsidRPr="00B327C6">
        <w:rPr>
          <w:sz w:val="28"/>
          <w:szCs w:val="28"/>
        </w:rPr>
        <w:t xml:space="preserve"> Към тях следва да бъдат отнесени всички способи, които</w:t>
      </w:r>
      <w:r w:rsidR="00E8439B" w:rsidRPr="00B327C6">
        <w:rPr>
          <w:sz w:val="28"/>
          <w:szCs w:val="28"/>
        </w:rPr>
        <w:t>,</w:t>
      </w:r>
      <w:r w:rsidR="00FF655F" w:rsidRPr="00B327C6">
        <w:rPr>
          <w:sz w:val="28"/>
          <w:szCs w:val="28"/>
        </w:rPr>
        <w:t xml:space="preserve"> макар заложени в теорията, не са закрепени в нормативната рамка. Тук следва да отбележим </w:t>
      </w:r>
      <w:r w:rsidR="00FF655F" w:rsidRPr="00B327C6">
        <w:rPr>
          <w:b/>
          <w:sz w:val="28"/>
          <w:szCs w:val="28"/>
        </w:rPr>
        <w:t>помирителните производства, производствата по установяване на факти от неутрално лице, преговори</w:t>
      </w:r>
      <w:r w:rsidR="00FF655F" w:rsidRPr="00B327C6">
        <w:rPr>
          <w:sz w:val="28"/>
          <w:szCs w:val="28"/>
        </w:rPr>
        <w:t xml:space="preserve">, та дори и </w:t>
      </w:r>
      <w:r w:rsidR="00FF655F" w:rsidRPr="00B327C6">
        <w:rPr>
          <w:b/>
          <w:sz w:val="28"/>
          <w:szCs w:val="28"/>
        </w:rPr>
        <w:t>семейното консултиране</w:t>
      </w:r>
      <w:r w:rsidR="003B3DF7" w:rsidRPr="00B327C6">
        <w:rPr>
          <w:b/>
          <w:sz w:val="28"/>
          <w:szCs w:val="28"/>
        </w:rPr>
        <w:t>,</w:t>
      </w:r>
      <w:r w:rsidR="00FF655F" w:rsidRPr="00B327C6">
        <w:rPr>
          <w:b/>
          <w:sz w:val="28"/>
          <w:szCs w:val="28"/>
        </w:rPr>
        <w:t xml:space="preserve"> като форма на адресиране на брачния конфликт</w:t>
      </w:r>
      <w:r w:rsidR="00FF655F" w:rsidRPr="00B327C6">
        <w:rPr>
          <w:sz w:val="28"/>
          <w:szCs w:val="28"/>
        </w:rPr>
        <w:t xml:space="preserve">. Идеята на законодателя по същество е да даде </w:t>
      </w:r>
      <w:r w:rsidR="00FF655F" w:rsidRPr="00B327C6">
        <w:rPr>
          <w:b/>
          <w:sz w:val="28"/>
          <w:szCs w:val="28"/>
        </w:rPr>
        <w:t>максимална свобода на страните</w:t>
      </w:r>
      <w:r w:rsidR="00FF655F" w:rsidRPr="00B327C6">
        <w:rPr>
          <w:sz w:val="28"/>
          <w:szCs w:val="28"/>
        </w:rPr>
        <w:t xml:space="preserve"> да отнесат</w:t>
      </w:r>
      <w:r w:rsidR="003B3DF7" w:rsidRPr="00B327C6">
        <w:rPr>
          <w:sz w:val="28"/>
          <w:szCs w:val="28"/>
        </w:rPr>
        <w:t xml:space="preserve"> адресирането на</w:t>
      </w:r>
      <w:r w:rsidR="00FF655F" w:rsidRPr="00B327C6">
        <w:rPr>
          <w:sz w:val="28"/>
          <w:szCs w:val="28"/>
        </w:rPr>
        <w:t xml:space="preserve"> конфликта си на една друга плоскост и посредством друг вид </w:t>
      </w:r>
      <w:r w:rsidR="00FF655F" w:rsidRPr="00B327C6">
        <w:rPr>
          <w:sz w:val="28"/>
          <w:szCs w:val="28"/>
        </w:rPr>
        <w:lastRenderedPageBreak/>
        <w:t xml:space="preserve">способи за </w:t>
      </w:r>
      <w:r w:rsidR="003B3DF7" w:rsidRPr="00B327C6">
        <w:rPr>
          <w:sz w:val="28"/>
          <w:szCs w:val="28"/>
        </w:rPr>
        <w:t>решение.</w:t>
      </w:r>
      <w:r w:rsidR="00FF655F" w:rsidRPr="00B327C6">
        <w:rPr>
          <w:sz w:val="28"/>
          <w:szCs w:val="28"/>
        </w:rPr>
        <w:t xml:space="preserve"> Същевременно</w:t>
      </w:r>
      <w:r w:rsidR="003B3DF7" w:rsidRPr="00B327C6">
        <w:rPr>
          <w:sz w:val="28"/>
          <w:szCs w:val="28"/>
        </w:rPr>
        <w:t>,</w:t>
      </w:r>
      <w:r w:rsidR="00FF655F" w:rsidRPr="00B327C6">
        <w:rPr>
          <w:sz w:val="28"/>
          <w:szCs w:val="28"/>
        </w:rPr>
        <w:t xml:space="preserve"> </w:t>
      </w:r>
      <w:r w:rsidR="003B3DF7" w:rsidRPr="00B327C6">
        <w:rPr>
          <w:sz w:val="28"/>
          <w:szCs w:val="28"/>
        </w:rPr>
        <w:t>предвид обстоятелството, че по реда на Г</w:t>
      </w:r>
      <w:r w:rsidR="00FF655F" w:rsidRPr="00B327C6">
        <w:rPr>
          <w:sz w:val="28"/>
          <w:szCs w:val="28"/>
        </w:rPr>
        <w:t xml:space="preserve">лава </w:t>
      </w:r>
      <w:r w:rsidR="003B3DF7" w:rsidRPr="00B327C6">
        <w:rPr>
          <w:sz w:val="28"/>
          <w:szCs w:val="28"/>
        </w:rPr>
        <w:t>26</w:t>
      </w:r>
      <w:r w:rsidR="00FF655F" w:rsidRPr="00B327C6">
        <w:rPr>
          <w:sz w:val="28"/>
          <w:szCs w:val="28"/>
        </w:rPr>
        <w:t xml:space="preserve"> от ГПК се разглеждат единствено спорове относно исковете за развод, за унищожаване на брака и за установяване на съществуването или несъществуването на брак между страните, заложеното приложение на медиацията е </w:t>
      </w:r>
      <w:r w:rsidR="00FF655F" w:rsidRPr="00B327C6">
        <w:rPr>
          <w:b/>
          <w:sz w:val="28"/>
          <w:szCs w:val="28"/>
        </w:rPr>
        <w:t>ограничено единствено до обхвата на така очертаните спорове</w:t>
      </w:r>
      <w:r w:rsidR="00FF655F" w:rsidRPr="00B327C6">
        <w:rPr>
          <w:sz w:val="28"/>
          <w:szCs w:val="28"/>
        </w:rPr>
        <w:t xml:space="preserve">. В това прозира идеята на законодателя да насърчи страните по бракоразводното производство да направят опит да разрешат спора си чрез помирение. Затова и предвиденото заседание по чл. 321, ал. 2 от ГПК за рефериране към алтернативните способи за решаване на спорове често се дефинира като </w:t>
      </w:r>
      <w:r w:rsidR="00FF655F" w:rsidRPr="00B327C6">
        <w:rPr>
          <w:b/>
          <w:sz w:val="28"/>
          <w:szCs w:val="28"/>
        </w:rPr>
        <w:t>помирително такова</w:t>
      </w:r>
      <w:r w:rsidR="00FF655F" w:rsidRPr="00B327C6">
        <w:rPr>
          <w:sz w:val="28"/>
          <w:szCs w:val="28"/>
        </w:rPr>
        <w:t xml:space="preserve"> и </w:t>
      </w:r>
      <w:r w:rsidR="00FF655F" w:rsidRPr="00B327C6">
        <w:rPr>
          <w:b/>
          <w:sz w:val="28"/>
          <w:szCs w:val="28"/>
        </w:rPr>
        <w:t>задължително за двата вида развод</w:t>
      </w:r>
      <w:r w:rsidR="003B3DF7" w:rsidRPr="00B327C6">
        <w:rPr>
          <w:sz w:val="28"/>
          <w:szCs w:val="28"/>
        </w:rPr>
        <w:t>, разгледани по-горе</w:t>
      </w:r>
      <w:r w:rsidR="00FF655F" w:rsidRPr="00B327C6">
        <w:rPr>
          <w:sz w:val="28"/>
          <w:szCs w:val="28"/>
        </w:rPr>
        <w:t xml:space="preserve"> – по взаимно съгласие и по искане на единия съпруг. Както и в общия случай, така и в процеса по семейна медиация се приема, че времето работи в полза на страните, позволявайки </w:t>
      </w:r>
      <w:r w:rsidR="00495D8B" w:rsidRPr="00B327C6">
        <w:rPr>
          <w:sz w:val="28"/>
          <w:szCs w:val="28"/>
        </w:rPr>
        <w:t>охлаждане и</w:t>
      </w:r>
      <w:r w:rsidR="00FF655F" w:rsidRPr="00B327C6">
        <w:rPr>
          <w:sz w:val="28"/>
          <w:szCs w:val="28"/>
        </w:rPr>
        <w:t xml:space="preserve"> осмисляне на емоциите и п</w:t>
      </w:r>
      <w:r w:rsidR="00495D8B" w:rsidRPr="00B327C6">
        <w:rPr>
          <w:sz w:val="28"/>
          <w:szCs w:val="28"/>
        </w:rPr>
        <w:t>ространство за конструктивно обсъждане на решенията им. В случай</w:t>
      </w:r>
      <w:r w:rsidR="00FF655F" w:rsidRPr="00B327C6">
        <w:rPr>
          <w:sz w:val="28"/>
          <w:szCs w:val="28"/>
        </w:rPr>
        <w:t xml:space="preserve"> че страните, благодарение на опита за уреждане на конфликта, преценят, че имат </w:t>
      </w:r>
      <w:r w:rsidR="00FF655F" w:rsidRPr="00B327C6">
        <w:rPr>
          <w:b/>
          <w:sz w:val="28"/>
          <w:szCs w:val="28"/>
        </w:rPr>
        <w:t>нужда да спрат съдебното производство</w:t>
      </w:r>
      <w:r w:rsidR="00FF655F" w:rsidRPr="00B327C6">
        <w:rPr>
          <w:sz w:val="28"/>
          <w:szCs w:val="28"/>
        </w:rPr>
        <w:t xml:space="preserve"> – същото може да бъде преустановено за период </w:t>
      </w:r>
      <w:r w:rsidR="00FF655F" w:rsidRPr="00B327C6">
        <w:rPr>
          <w:b/>
          <w:sz w:val="28"/>
          <w:szCs w:val="28"/>
        </w:rPr>
        <w:t>до 6 месеца</w:t>
      </w:r>
      <w:r w:rsidR="00FF655F" w:rsidRPr="00B327C6">
        <w:rPr>
          <w:sz w:val="28"/>
          <w:szCs w:val="28"/>
        </w:rPr>
        <w:t>, след изтичането</w:t>
      </w:r>
      <w:r w:rsidR="00495D8B" w:rsidRPr="00B327C6">
        <w:rPr>
          <w:sz w:val="28"/>
          <w:szCs w:val="28"/>
        </w:rPr>
        <w:t xml:space="preserve"> на който и в случай</w:t>
      </w:r>
      <w:r w:rsidR="00FF655F" w:rsidRPr="00B327C6">
        <w:rPr>
          <w:sz w:val="28"/>
          <w:szCs w:val="28"/>
        </w:rPr>
        <w:t xml:space="preserve"> че не бъде отправена молба за продължаването му, </w:t>
      </w:r>
      <w:r w:rsidR="00FF655F" w:rsidRPr="00B327C6">
        <w:rPr>
          <w:b/>
          <w:sz w:val="28"/>
          <w:szCs w:val="28"/>
        </w:rPr>
        <w:t>бракоразводният процес се прекратява.</w:t>
      </w:r>
      <w:r w:rsidR="00FF655F" w:rsidRPr="00B327C6">
        <w:rPr>
          <w:sz w:val="28"/>
          <w:szCs w:val="28"/>
        </w:rPr>
        <w:t xml:space="preserve"> </w:t>
      </w:r>
    </w:p>
    <w:p w:rsidR="00FF655F" w:rsidRPr="00B327C6" w:rsidRDefault="00FF655F" w:rsidP="00B327C6">
      <w:pPr>
        <w:pStyle w:val="TableParagraph"/>
        <w:spacing w:before="69" w:line="276" w:lineRule="auto"/>
        <w:ind w:right="202"/>
        <w:rPr>
          <w:bCs/>
          <w:sz w:val="28"/>
          <w:szCs w:val="28"/>
          <w:u w:val="single"/>
        </w:rPr>
      </w:pPr>
    </w:p>
    <w:p w:rsidR="00495D8B" w:rsidRPr="00B327C6" w:rsidRDefault="00FF655F" w:rsidP="00C1005A">
      <w:pPr>
        <w:pStyle w:val="TableParagraph"/>
        <w:numPr>
          <w:ilvl w:val="1"/>
          <w:numId w:val="3"/>
        </w:numPr>
        <w:spacing w:before="69" w:line="276" w:lineRule="auto"/>
        <w:ind w:left="360" w:right="202" w:firstLine="633"/>
        <w:jc w:val="both"/>
        <w:rPr>
          <w:b/>
          <w:sz w:val="28"/>
          <w:szCs w:val="28"/>
        </w:rPr>
      </w:pPr>
      <w:r w:rsidRPr="00B327C6">
        <w:rPr>
          <w:b/>
          <w:sz w:val="28"/>
          <w:szCs w:val="28"/>
        </w:rPr>
        <w:t>Семе</w:t>
      </w:r>
      <w:r w:rsidR="00495D8B" w:rsidRPr="00B327C6">
        <w:rPr>
          <w:b/>
          <w:sz w:val="28"/>
          <w:szCs w:val="28"/>
        </w:rPr>
        <w:t>ен кодекс</w:t>
      </w:r>
      <w:r w:rsidR="009008E3" w:rsidRPr="00B327C6">
        <w:rPr>
          <w:b/>
          <w:sz w:val="28"/>
          <w:szCs w:val="28"/>
        </w:rPr>
        <w:t>, Закон за закрила на детето</w:t>
      </w:r>
    </w:p>
    <w:p w:rsidR="00FF655F" w:rsidRPr="00B327C6" w:rsidRDefault="00495D8B" w:rsidP="00347A94">
      <w:pPr>
        <w:pStyle w:val="TableParagraph"/>
        <w:spacing w:before="69" w:line="276" w:lineRule="auto"/>
        <w:ind w:left="270" w:right="202" w:firstLine="723"/>
        <w:jc w:val="both"/>
        <w:rPr>
          <w:sz w:val="28"/>
          <w:szCs w:val="28"/>
        </w:rPr>
      </w:pPr>
      <w:r w:rsidRPr="00B327C6">
        <w:rPr>
          <w:sz w:val="28"/>
          <w:szCs w:val="28"/>
        </w:rPr>
        <w:t>М</w:t>
      </w:r>
      <w:r w:rsidR="00FF655F" w:rsidRPr="00B327C6">
        <w:rPr>
          <w:sz w:val="28"/>
          <w:szCs w:val="28"/>
        </w:rPr>
        <w:t xml:space="preserve">акар непредвидена директно в Семейния кодекс </w:t>
      </w:r>
      <w:r w:rsidR="00FF655F" w:rsidRPr="00B327C6">
        <w:rPr>
          <w:b/>
          <w:sz w:val="28"/>
          <w:szCs w:val="28"/>
        </w:rPr>
        <w:t>(</w:t>
      </w:r>
      <w:r w:rsidR="00D03F76" w:rsidRPr="00B327C6">
        <w:rPr>
          <w:b/>
          <w:sz w:val="28"/>
          <w:szCs w:val="28"/>
        </w:rPr>
        <w:t>„</w:t>
      </w:r>
      <w:r w:rsidR="00FF655F" w:rsidRPr="00B327C6">
        <w:rPr>
          <w:b/>
          <w:sz w:val="28"/>
          <w:szCs w:val="28"/>
        </w:rPr>
        <w:t>СК</w:t>
      </w:r>
      <w:r w:rsidR="00D03F76" w:rsidRPr="00B327C6">
        <w:rPr>
          <w:b/>
          <w:sz w:val="28"/>
          <w:szCs w:val="28"/>
        </w:rPr>
        <w:t>“</w:t>
      </w:r>
      <w:r w:rsidR="00FF655F" w:rsidRPr="00B327C6">
        <w:rPr>
          <w:b/>
          <w:sz w:val="28"/>
          <w:szCs w:val="28"/>
        </w:rPr>
        <w:t>)</w:t>
      </w:r>
      <w:r w:rsidR="00FF655F" w:rsidRPr="00B327C6">
        <w:rPr>
          <w:sz w:val="28"/>
          <w:szCs w:val="28"/>
        </w:rPr>
        <w:t>, медиацията намира широко приложение в сферата на развода, уреден в чл. 49 или 50 от СК, разногласията между родителите относно упражняването на родителски права и всякакви други спорове и конфликти, произтичащи и свързани с това. Както и по общия ред, заложен в Закона за медиацията, за да бъде инициирана процедурата по медиация относно семейни въпроси</w:t>
      </w:r>
      <w:r w:rsidR="006F7C68" w:rsidRPr="00B327C6">
        <w:rPr>
          <w:sz w:val="28"/>
          <w:szCs w:val="28"/>
        </w:rPr>
        <w:t>,</w:t>
      </w:r>
      <w:r w:rsidR="00FF655F" w:rsidRPr="00B327C6">
        <w:rPr>
          <w:sz w:val="28"/>
          <w:szCs w:val="28"/>
        </w:rPr>
        <w:t xml:space="preserve"> следва да е налице </w:t>
      </w:r>
      <w:r w:rsidR="00FF655F" w:rsidRPr="00B327C6">
        <w:rPr>
          <w:b/>
          <w:sz w:val="28"/>
          <w:szCs w:val="28"/>
        </w:rPr>
        <w:t>съгласие и</w:t>
      </w:r>
      <w:r w:rsidR="006F7C68" w:rsidRPr="00B327C6">
        <w:rPr>
          <w:b/>
          <w:sz w:val="28"/>
          <w:szCs w:val="28"/>
        </w:rPr>
        <w:t xml:space="preserve"> на двете страни за участие</w:t>
      </w:r>
      <w:r w:rsidR="00FF655F" w:rsidRPr="00B327C6">
        <w:rPr>
          <w:b/>
          <w:sz w:val="28"/>
          <w:szCs w:val="28"/>
        </w:rPr>
        <w:t xml:space="preserve"> в нея</w:t>
      </w:r>
      <w:r w:rsidR="00FF655F" w:rsidRPr="00B327C6">
        <w:rPr>
          <w:sz w:val="28"/>
          <w:szCs w:val="28"/>
        </w:rPr>
        <w:t>. При наличието му</w:t>
      </w:r>
      <w:r w:rsidR="006F7C68" w:rsidRPr="00B327C6">
        <w:rPr>
          <w:sz w:val="28"/>
          <w:szCs w:val="28"/>
        </w:rPr>
        <w:t>,</w:t>
      </w:r>
      <w:r w:rsidR="00FF655F" w:rsidRPr="00B327C6">
        <w:rPr>
          <w:sz w:val="28"/>
          <w:szCs w:val="28"/>
        </w:rPr>
        <w:t xml:space="preserve"> страните могат да предприемат процедура, опосредено която да адресират всички конфликтни въпроси</w:t>
      </w:r>
      <w:r w:rsidR="006F7C68" w:rsidRPr="00B327C6">
        <w:rPr>
          <w:sz w:val="28"/>
          <w:szCs w:val="28"/>
        </w:rPr>
        <w:t xml:space="preserve"> </w:t>
      </w:r>
      <w:r w:rsidR="00FF655F" w:rsidRPr="00B327C6">
        <w:rPr>
          <w:sz w:val="28"/>
          <w:szCs w:val="28"/>
        </w:rPr>
        <w:t xml:space="preserve">- било то относно развода и дължимото споразумение, което да даде отговор на </w:t>
      </w:r>
      <w:r w:rsidR="006F7C68" w:rsidRPr="00B327C6">
        <w:rPr>
          <w:sz w:val="28"/>
          <w:szCs w:val="28"/>
        </w:rPr>
        <w:t>цитираните по-горе</w:t>
      </w:r>
      <w:r w:rsidR="00FF655F" w:rsidRPr="00B327C6">
        <w:rPr>
          <w:b/>
          <w:sz w:val="28"/>
          <w:szCs w:val="28"/>
        </w:rPr>
        <w:t xml:space="preserve"> въпроси по чл. 5</w:t>
      </w:r>
      <w:r w:rsidR="00B774A3" w:rsidRPr="00B327C6">
        <w:rPr>
          <w:b/>
          <w:sz w:val="28"/>
          <w:szCs w:val="28"/>
        </w:rPr>
        <w:t>1, ал. 1</w:t>
      </w:r>
      <w:r w:rsidR="00FF655F" w:rsidRPr="00B327C6">
        <w:rPr>
          <w:b/>
          <w:sz w:val="28"/>
          <w:szCs w:val="28"/>
        </w:rPr>
        <w:t xml:space="preserve"> от СК</w:t>
      </w:r>
      <w:r w:rsidR="00FF655F" w:rsidRPr="00B327C6">
        <w:rPr>
          <w:sz w:val="28"/>
          <w:szCs w:val="28"/>
        </w:rPr>
        <w:t xml:space="preserve">, било то </w:t>
      </w:r>
      <w:r w:rsidR="006F7C68" w:rsidRPr="00B327C6">
        <w:rPr>
          <w:sz w:val="28"/>
          <w:szCs w:val="28"/>
        </w:rPr>
        <w:t>досежно</w:t>
      </w:r>
      <w:r w:rsidR="00FF655F" w:rsidRPr="00B327C6">
        <w:rPr>
          <w:sz w:val="28"/>
          <w:szCs w:val="28"/>
        </w:rPr>
        <w:t xml:space="preserve"> </w:t>
      </w:r>
      <w:r w:rsidR="00FF655F" w:rsidRPr="00B327C6">
        <w:rPr>
          <w:b/>
          <w:sz w:val="28"/>
          <w:szCs w:val="28"/>
        </w:rPr>
        <w:t>начина на упражняване на родителските права</w:t>
      </w:r>
      <w:r w:rsidR="00FF655F" w:rsidRPr="00B327C6">
        <w:rPr>
          <w:sz w:val="28"/>
          <w:szCs w:val="28"/>
        </w:rPr>
        <w:t xml:space="preserve">, осъществяването на </w:t>
      </w:r>
      <w:r w:rsidR="00FF655F" w:rsidRPr="00B327C6">
        <w:rPr>
          <w:b/>
          <w:sz w:val="28"/>
          <w:szCs w:val="28"/>
        </w:rPr>
        <w:t xml:space="preserve">пътувания извън границата на страната </w:t>
      </w:r>
      <w:r w:rsidR="00FF655F" w:rsidRPr="00B327C6">
        <w:rPr>
          <w:sz w:val="28"/>
          <w:szCs w:val="28"/>
        </w:rPr>
        <w:t xml:space="preserve">и всякакви </w:t>
      </w:r>
      <w:r w:rsidR="00FF655F" w:rsidRPr="00B327C6">
        <w:rPr>
          <w:b/>
          <w:sz w:val="28"/>
          <w:szCs w:val="28"/>
        </w:rPr>
        <w:t>други конфликтни положения</w:t>
      </w:r>
      <w:r w:rsidR="00FF655F" w:rsidRPr="00B327C6">
        <w:rPr>
          <w:sz w:val="28"/>
          <w:szCs w:val="28"/>
        </w:rPr>
        <w:t xml:space="preserve">, които могат да </w:t>
      </w:r>
      <w:r w:rsidR="006F7C68" w:rsidRPr="00B327C6">
        <w:rPr>
          <w:sz w:val="28"/>
          <w:szCs w:val="28"/>
        </w:rPr>
        <w:t xml:space="preserve">афектират </w:t>
      </w:r>
      <w:r w:rsidR="00FF655F" w:rsidRPr="00B327C6">
        <w:rPr>
          <w:sz w:val="28"/>
          <w:szCs w:val="28"/>
        </w:rPr>
        <w:t xml:space="preserve">семейната сфера. </w:t>
      </w:r>
      <w:r w:rsidR="005B6695" w:rsidRPr="00B327C6">
        <w:rPr>
          <w:sz w:val="28"/>
          <w:szCs w:val="28"/>
        </w:rPr>
        <w:t xml:space="preserve">По-горе бе реферирано към разпоредбата на чл. 123 от СК, съгласно която </w:t>
      </w:r>
      <w:r w:rsidR="005B6695" w:rsidRPr="00B327C6">
        <w:rPr>
          <w:sz w:val="28"/>
          <w:szCs w:val="28"/>
        </w:rPr>
        <w:lastRenderedPageBreak/>
        <w:t xml:space="preserve">родителските права и задължения се упражняват в интерес на детето </w:t>
      </w:r>
      <w:r w:rsidR="005B6695" w:rsidRPr="00B327C6">
        <w:rPr>
          <w:b/>
          <w:sz w:val="28"/>
          <w:szCs w:val="28"/>
        </w:rPr>
        <w:t xml:space="preserve">от </w:t>
      </w:r>
      <w:r w:rsidR="005B6695" w:rsidRPr="00B327C6">
        <w:rPr>
          <w:sz w:val="28"/>
          <w:szCs w:val="28"/>
        </w:rPr>
        <w:t xml:space="preserve">двамата родители заедно и поотделно, като същевременно бе разгледана и необходимостта от </w:t>
      </w:r>
      <w:r w:rsidR="005B6695" w:rsidRPr="00B327C6">
        <w:rPr>
          <w:b/>
          <w:sz w:val="28"/>
          <w:szCs w:val="28"/>
        </w:rPr>
        <w:t>съблюдаване на най-добрите интереси на детето</w:t>
      </w:r>
      <w:r w:rsidR="005B6695" w:rsidRPr="00B327C6">
        <w:rPr>
          <w:sz w:val="28"/>
          <w:szCs w:val="28"/>
        </w:rPr>
        <w:t xml:space="preserve">. </w:t>
      </w:r>
      <w:r w:rsidR="00FF655F" w:rsidRPr="00B327C6">
        <w:rPr>
          <w:sz w:val="28"/>
          <w:szCs w:val="28"/>
        </w:rPr>
        <w:t xml:space="preserve">Респективно и пренесено на плоскостта на медиацията, последното би означавало, че в рамките на </w:t>
      </w:r>
      <w:r w:rsidR="005B6695" w:rsidRPr="00B327C6">
        <w:rPr>
          <w:sz w:val="28"/>
          <w:szCs w:val="28"/>
        </w:rPr>
        <w:t xml:space="preserve"> процедурата, </w:t>
      </w:r>
      <w:r w:rsidR="00FF655F" w:rsidRPr="00B327C6">
        <w:rPr>
          <w:sz w:val="28"/>
          <w:szCs w:val="28"/>
        </w:rPr>
        <w:t>медиаторът следва задълбочено да изследва</w:t>
      </w:r>
      <w:r w:rsidR="00FF655F" w:rsidRPr="00B327C6">
        <w:rPr>
          <w:b/>
          <w:sz w:val="28"/>
          <w:szCs w:val="28"/>
        </w:rPr>
        <w:t xml:space="preserve"> отделните индивидуални потребности на конкретното дете</w:t>
      </w:r>
      <w:r w:rsidR="005B6695" w:rsidRPr="00B327C6">
        <w:rPr>
          <w:sz w:val="28"/>
          <w:szCs w:val="28"/>
        </w:rPr>
        <w:t>,</w:t>
      </w:r>
      <w:r w:rsidR="009008E3" w:rsidRPr="00B327C6">
        <w:rPr>
          <w:sz w:val="28"/>
          <w:szCs w:val="28"/>
        </w:rPr>
        <w:t xml:space="preserve"> с цел достигане до начини</w:t>
      </w:r>
      <w:r w:rsidR="00FF655F" w:rsidRPr="00B327C6">
        <w:rPr>
          <w:sz w:val="28"/>
          <w:szCs w:val="28"/>
        </w:rPr>
        <w:t xml:space="preserve">, по който същите могат да бъдат задоволени чрез постигането на едно </w:t>
      </w:r>
      <w:r w:rsidR="00FF655F" w:rsidRPr="00B327C6">
        <w:rPr>
          <w:b/>
          <w:sz w:val="28"/>
          <w:szCs w:val="28"/>
        </w:rPr>
        <w:t>балансирано</w:t>
      </w:r>
      <w:r w:rsidR="009008E3" w:rsidRPr="00B327C6">
        <w:rPr>
          <w:b/>
          <w:sz w:val="28"/>
          <w:szCs w:val="28"/>
        </w:rPr>
        <w:t>,</w:t>
      </w:r>
      <w:r w:rsidR="00FF655F" w:rsidRPr="00B327C6">
        <w:rPr>
          <w:b/>
          <w:sz w:val="28"/>
          <w:szCs w:val="28"/>
        </w:rPr>
        <w:t xml:space="preserve"> холистично решение между страните.</w:t>
      </w:r>
      <w:r w:rsidR="00FF655F" w:rsidRPr="00B327C6">
        <w:rPr>
          <w:sz w:val="28"/>
          <w:szCs w:val="28"/>
        </w:rPr>
        <w:t xml:space="preserve"> Под „</w:t>
      </w:r>
      <w:r w:rsidR="00FF655F" w:rsidRPr="00B327C6">
        <w:rPr>
          <w:i/>
          <w:sz w:val="28"/>
          <w:szCs w:val="28"/>
        </w:rPr>
        <w:t>интереси на децата</w:t>
      </w:r>
      <w:r w:rsidR="00FF655F" w:rsidRPr="00B327C6">
        <w:rPr>
          <w:sz w:val="28"/>
          <w:szCs w:val="28"/>
        </w:rPr>
        <w:t>“ се разбират всестранните интереси на децата по тя</w:t>
      </w:r>
      <w:r w:rsidR="009008E3" w:rsidRPr="00B327C6">
        <w:rPr>
          <w:sz w:val="28"/>
          <w:szCs w:val="28"/>
        </w:rPr>
        <w:t xml:space="preserve">хното отглеждане и възпитание: </w:t>
      </w:r>
      <w:r w:rsidR="00FF655F" w:rsidRPr="00B327C6">
        <w:rPr>
          <w:sz w:val="28"/>
          <w:szCs w:val="28"/>
        </w:rPr>
        <w:t>създаване на трудови навици и дисци</w:t>
      </w:r>
      <w:r w:rsidR="009008E3" w:rsidRPr="00B327C6">
        <w:rPr>
          <w:sz w:val="28"/>
          <w:szCs w:val="28"/>
        </w:rPr>
        <w:t>плина, подготовка за обществено</w:t>
      </w:r>
      <w:r w:rsidR="00FF655F" w:rsidRPr="00B327C6">
        <w:rPr>
          <w:sz w:val="28"/>
          <w:szCs w:val="28"/>
        </w:rPr>
        <w:t xml:space="preserve">полезен труд и изобщо изграждането на всяко дете като съзнателен гражданин. </w:t>
      </w:r>
      <w:r w:rsidR="00FF655F" w:rsidRPr="00B327C6">
        <w:rPr>
          <w:b/>
          <w:sz w:val="28"/>
          <w:szCs w:val="28"/>
        </w:rPr>
        <w:t>СК не дава дефиниция на понятието „</w:t>
      </w:r>
      <w:r w:rsidR="00FF655F" w:rsidRPr="00B327C6">
        <w:rPr>
          <w:b/>
          <w:i/>
          <w:sz w:val="28"/>
          <w:szCs w:val="28"/>
        </w:rPr>
        <w:t>най-добър интерес на детето</w:t>
      </w:r>
      <w:r w:rsidR="00FF655F" w:rsidRPr="00B327C6">
        <w:rPr>
          <w:b/>
          <w:sz w:val="28"/>
          <w:szCs w:val="28"/>
        </w:rPr>
        <w:t>“</w:t>
      </w:r>
      <w:r w:rsidR="00FF655F" w:rsidRPr="00B327C6">
        <w:rPr>
          <w:sz w:val="28"/>
          <w:szCs w:val="28"/>
        </w:rPr>
        <w:t>, който</w:t>
      </w:r>
      <w:r w:rsidR="009008E3" w:rsidRPr="00B327C6">
        <w:rPr>
          <w:sz w:val="28"/>
          <w:szCs w:val="28"/>
        </w:rPr>
        <w:t xml:space="preserve"> именно</w:t>
      </w:r>
      <w:r w:rsidR="00FF655F" w:rsidRPr="00B327C6">
        <w:rPr>
          <w:sz w:val="28"/>
          <w:szCs w:val="28"/>
        </w:rPr>
        <w:t xml:space="preserve"> следва да бъде основна цел на </w:t>
      </w:r>
      <w:r w:rsidR="009008E3" w:rsidRPr="00B327C6">
        <w:rPr>
          <w:sz w:val="28"/>
          <w:szCs w:val="28"/>
        </w:rPr>
        <w:t>всяка процедура</w:t>
      </w:r>
      <w:r w:rsidR="00FF655F" w:rsidRPr="00B327C6">
        <w:rPr>
          <w:sz w:val="28"/>
          <w:szCs w:val="28"/>
        </w:rPr>
        <w:t xml:space="preserve"> по </w:t>
      </w:r>
      <w:r w:rsidR="009008E3" w:rsidRPr="00B327C6">
        <w:rPr>
          <w:sz w:val="28"/>
          <w:szCs w:val="28"/>
        </w:rPr>
        <w:t xml:space="preserve">семейна </w:t>
      </w:r>
      <w:r w:rsidR="00FF655F" w:rsidRPr="00B327C6">
        <w:rPr>
          <w:sz w:val="28"/>
          <w:szCs w:val="28"/>
        </w:rPr>
        <w:t>медиация</w:t>
      </w:r>
      <w:r w:rsidR="009008E3" w:rsidRPr="00B327C6">
        <w:rPr>
          <w:sz w:val="28"/>
          <w:szCs w:val="28"/>
        </w:rPr>
        <w:t>. Независимо от това, Законът</w:t>
      </w:r>
      <w:r w:rsidR="00FF655F" w:rsidRPr="00B327C6">
        <w:rPr>
          <w:sz w:val="28"/>
          <w:szCs w:val="28"/>
        </w:rPr>
        <w:t xml:space="preserve"> за закрила на детето</w:t>
      </w:r>
      <w:r w:rsidR="009008E3" w:rsidRPr="00B327C6">
        <w:rPr>
          <w:sz w:val="28"/>
          <w:szCs w:val="28"/>
        </w:rPr>
        <w:t xml:space="preserve">, в Параграф </w:t>
      </w:r>
      <w:r w:rsidR="00FF655F" w:rsidRPr="00B327C6">
        <w:rPr>
          <w:sz w:val="28"/>
          <w:szCs w:val="28"/>
        </w:rPr>
        <w:t>1, т.</w:t>
      </w:r>
      <w:r w:rsidR="009008E3" w:rsidRPr="00B327C6">
        <w:rPr>
          <w:sz w:val="28"/>
          <w:szCs w:val="28"/>
        </w:rPr>
        <w:t xml:space="preserve"> </w:t>
      </w:r>
      <w:r w:rsidR="00FF655F" w:rsidRPr="00B327C6">
        <w:rPr>
          <w:sz w:val="28"/>
          <w:szCs w:val="28"/>
        </w:rPr>
        <w:t>5</w:t>
      </w:r>
      <w:r w:rsidR="009008E3" w:rsidRPr="00B327C6">
        <w:rPr>
          <w:sz w:val="28"/>
          <w:szCs w:val="28"/>
        </w:rPr>
        <w:t>,</w:t>
      </w:r>
      <w:r w:rsidR="00FF655F" w:rsidRPr="00B327C6">
        <w:rPr>
          <w:sz w:val="28"/>
          <w:szCs w:val="28"/>
        </w:rPr>
        <w:t xml:space="preserve"> дефинира „най-добър интерес на детето“ като преценка на: </w:t>
      </w:r>
      <w:r w:rsidR="00FF655F" w:rsidRPr="00B327C6">
        <w:rPr>
          <w:b/>
          <w:i/>
          <w:sz w:val="28"/>
          <w:szCs w:val="28"/>
        </w:rPr>
        <w:t>желанията и чувствата на детето; физическите, психическите и емоционалните потребности на детето; възрастта, пола, миналото и други характеристики на детето; опасността или вредата, която е причинена на детето или има вероятност да му бъде причинена; способността на родителите да се грижат за детето; последиците, които ще настъпят за детето при промяна на обстоятелствата; други обстоятелства, имащи отношение към детето.</w:t>
      </w:r>
      <w:r w:rsidR="00FF655F" w:rsidRPr="00B327C6">
        <w:rPr>
          <w:sz w:val="28"/>
          <w:szCs w:val="28"/>
        </w:rPr>
        <w:t xml:space="preserve"> Всичко това предполага, че </w:t>
      </w:r>
      <w:r w:rsidR="007B5250" w:rsidRPr="00B327C6">
        <w:rPr>
          <w:sz w:val="28"/>
          <w:szCs w:val="28"/>
        </w:rPr>
        <w:t>тъкмо</w:t>
      </w:r>
      <w:r w:rsidR="00FF655F" w:rsidRPr="00B327C6">
        <w:rPr>
          <w:sz w:val="28"/>
          <w:szCs w:val="28"/>
        </w:rPr>
        <w:t xml:space="preserve"> подобен анализ на интересите на детето следва да бъде осъществен от медиатора, ангажиран с подпомагането на процес</w:t>
      </w:r>
      <w:r w:rsidR="007B5250" w:rsidRPr="00B327C6">
        <w:rPr>
          <w:sz w:val="28"/>
          <w:szCs w:val="28"/>
        </w:rPr>
        <w:t>а</w:t>
      </w:r>
      <w:r w:rsidR="00FF655F" w:rsidRPr="00B327C6">
        <w:rPr>
          <w:sz w:val="28"/>
          <w:szCs w:val="28"/>
        </w:rPr>
        <w:t xml:space="preserve"> по намиране на начин за съвместно упражняване на родителските права. Естествено</w:t>
      </w:r>
      <w:r w:rsidR="007B5250" w:rsidRPr="00B327C6">
        <w:rPr>
          <w:sz w:val="28"/>
          <w:szCs w:val="28"/>
        </w:rPr>
        <w:t>,</w:t>
      </w:r>
      <w:r w:rsidR="00FF655F" w:rsidRPr="00B327C6">
        <w:rPr>
          <w:sz w:val="28"/>
          <w:szCs w:val="28"/>
        </w:rPr>
        <w:t xml:space="preserve"> за осъществяването на последния</w:t>
      </w:r>
      <w:r w:rsidR="00D869DE" w:rsidRPr="00B327C6">
        <w:rPr>
          <w:sz w:val="28"/>
          <w:szCs w:val="28"/>
        </w:rPr>
        <w:t>,</w:t>
      </w:r>
      <w:r w:rsidR="00FF655F" w:rsidRPr="00B327C6">
        <w:rPr>
          <w:sz w:val="28"/>
          <w:szCs w:val="28"/>
        </w:rPr>
        <w:t xml:space="preserve"> водеща е </w:t>
      </w:r>
      <w:r w:rsidR="00FF655F" w:rsidRPr="00B327C6">
        <w:rPr>
          <w:b/>
          <w:sz w:val="28"/>
          <w:szCs w:val="28"/>
        </w:rPr>
        <w:t xml:space="preserve">ролята на </w:t>
      </w:r>
      <w:r w:rsidR="007B5250" w:rsidRPr="00B327C6">
        <w:rPr>
          <w:b/>
          <w:sz w:val="28"/>
          <w:szCs w:val="28"/>
        </w:rPr>
        <w:t>самите</w:t>
      </w:r>
      <w:r w:rsidR="00FF655F" w:rsidRPr="00B327C6">
        <w:rPr>
          <w:b/>
          <w:sz w:val="28"/>
          <w:szCs w:val="28"/>
        </w:rPr>
        <w:t xml:space="preserve"> на родителите</w:t>
      </w:r>
      <w:r w:rsidR="00FF655F" w:rsidRPr="00B327C6">
        <w:rPr>
          <w:sz w:val="28"/>
          <w:szCs w:val="28"/>
        </w:rPr>
        <w:t xml:space="preserve"> – участници в </w:t>
      </w:r>
      <w:r w:rsidR="007B5250" w:rsidRPr="00B327C6">
        <w:rPr>
          <w:sz w:val="28"/>
          <w:szCs w:val="28"/>
        </w:rPr>
        <w:t>медиационната процедура.</w:t>
      </w:r>
    </w:p>
    <w:p w:rsidR="00D350F8" w:rsidRPr="00B327C6" w:rsidRDefault="000F7285" w:rsidP="00347A94">
      <w:pPr>
        <w:pStyle w:val="TableParagraph"/>
        <w:spacing w:before="69" w:line="276" w:lineRule="auto"/>
        <w:ind w:left="270" w:right="202" w:firstLine="723"/>
        <w:jc w:val="both"/>
        <w:rPr>
          <w:sz w:val="28"/>
          <w:szCs w:val="28"/>
        </w:rPr>
      </w:pPr>
      <w:r w:rsidRPr="00B327C6">
        <w:rPr>
          <w:sz w:val="28"/>
          <w:szCs w:val="28"/>
        </w:rPr>
        <w:t>Г</w:t>
      </w:r>
      <w:r w:rsidR="00FF655F" w:rsidRPr="00B327C6">
        <w:rPr>
          <w:sz w:val="28"/>
          <w:szCs w:val="28"/>
        </w:rPr>
        <w:t>ореизложеното кулминира в</w:t>
      </w:r>
      <w:r w:rsidRPr="00B327C6">
        <w:rPr>
          <w:sz w:val="28"/>
          <w:szCs w:val="28"/>
        </w:rPr>
        <w:t xml:space="preserve"> цитираната по-горе разпоредба на</w:t>
      </w:r>
      <w:r w:rsidR="00FF655F" w:rsidRPr="00B327C6">
        <w:rPr>
          <w:sz w:val="28"/>
          <w:szCs w:val="28"/>
        </w:rPr>
        <w:t xml:space="preserve"> чл. 127, ал. 1 от СК, съгласно </w:t>
      </w:r>
      <w:r w:rsidRPr="00B327C6">
        <w:rPr>
          <w:sz w:val="28"/>
          <w:szCs w:val="28"/>
        </w:rPr>
        <w:t xml:space="preserve">която </w:t>
      </w:r>
      <w:r w:rsidR="00FF655F" w:rsidRPr="00B327C6">
        <w:rPr>
          <w:sz w:val="28"/>
          <w:szCs w:val="28"/>
        </w:rPr>
        <w:t xml:space="preserve">на постигнатото между родителите споразумение относно начина на упражняване на родителските им права (независимо дали </w:t>
      </w:r>
      <w:r w:rsidRPr="00B327C6">
        <w:rPr>
          <w:sz w:val="28"/>
          <w:szCs w:val="28"/>
        </w:rPr>
        <w:t xml:space="preserve">с </w:t>
      </w:r>
      <w:r w:rsidR="00FF655F" w:rsidRPr="00B327C6">
        <w:rPr>
          <w:sz w:val="28"/>
          <w:szCs w:val="28"/>
        </w:rPr>
        <w:t xml:space="preserve">участието </w:t>
      </w:r>
      <w:r w:rsidRPr="00B327C6">
        <w:rPr>
          <w:sz w:val="28"/>
          <w:szCs w:val="28"/>
        </w:rPr>
        <w:t>на</w:t>
      </w:r>
      <w:r w:rsidR="00FF655F" w:rsidRPr="00B327C6">
        <w:rPr>
          <w:sz w:val="28"/>
          <w:szCs w:val="28"/>
        </w:rPr>
        <w:t xml:space="preserve"> медиатор</w:t>
      </w:r>
      <w:r w:rsidRPr="00B327C6">
        <w:rPr>
          <w:sz w:val="28"/>
          <w:szCs w:val="28"/>
        </w:rPr>
        <w:t>, или не</w:t>
      </w:r>
      <w:r w:rsidR="00FF655F" w:rsidRPr="00B327C6">
        <w:rPr>
          <w:sz w:val="28"/>
          <w:szCs w:val="28"/>
        </w:rPr>
        <w:t>) може да бъде придадена</w:t>
      </w:r>
      <w:r w:rsidR="00FF655F" w:rsidRPr="00B327C6">
        <w:rPr>
          <w:b/>
          <w:sz w:val="28"/>
          <w:szCs w:val="28"/>
        </w:rPr>
        <w:t xml:space="preserve"> изпълнителна сила</w:t>
      </w:r>
      <w:r w:rsidR="00FF655F" w:rsidRPr="00B327C6">
        <w:rPr>
          <w:sz w:val="28"/>
          <w:szCs w:val="28"/>
        </w:rPr>
        <w:t xml:space="preserve"> и </w:t>
      </w:r>
      <w:r w:rsidRPr="00B327C6">
        <w:rPr>
          <w:sz w:val="28"/>
          <w:szCs w:val="28"/>
        </w:rPr>
        <w:t xml:space="preserve">същото </w:t>
      </w:r>
      <w:r w:rsidR="00FF655F" w:rsidRPr="00B327C6">
        <w:rPr>
          <w:sz w:val="28"/>
          <w:szCs w:val="28"/>
        </w:rPr>
        <w:t xml:space="preserve">да бъде използвано като </w:t>
      </w:r>
      <w:r w:rsidR="00FF655F" w:rsidRPr="00B327C6">
        <w:rPr>
          <w:b/>
          <w:sz w:val="28"/>
          <w:szCs w:val="28"/>
        </w:rPr>
        <w:t>изпълнително основание по</w:t>
      </w:r>
      <w:r w:rsidRPr="00B327C6">
        <w:rPr>
          <w:b/>
          <w:sz w:val="28"/>
          <w:szCs w:val="28"/>
        </w:rPr>
        <w:t xml:space="preserve"> </w:t>
      </w:r>
      <w:hyperlink r:id="rId10" w:anchor="p3260793" w:tgtFrame="_blank" w:history="1">
        <w:r w:rsidR="00FF655F" w:rsidRPr="00B327C6">
          <w:rPr>
            <w:b/>
            <w:sz w:val="28"/>
            <w:szCs w:val="28"/>
          </w:rPr>
          <w:t>чл. 404, т. 1 от Гражданския процесуален кодекс</w:t>
        </w:r>
      </w:hyperlink>
      <w:r w:rsidR="00FF655F" w:rsidRPr="00B327C6">
        <w:rPr>
          <w:sz w:val="28"/>
          <w:szCs w:val="28"/>
        </w:rPr>
        <w:t>. По същество</w:t>
      </w:r>
      <w:r w:rsidR="002E1B92" w:rsidRPr="00B327C6">
        <w:rPr>
          <w:sz w:val="28"/>
          <w:szCs w:val="28"/>
        </w:rPr>
        <w:t>,</w:t>
      </w:r>
      <w:r w:rsidR="00FF655F" w:rsidRPr="00B327C6">
        <w:rPr>
          <w:sz w:val="28"/>
          <w:szCs w:val="28"/>
        </w:rPr>
        <w:t xml:space="preserve"> най-новата съдебна практика не само допуска, но и постъпателно утвърждава все по-широкото застъпване на съдебното одобряване в рамките на едно охранително </w:t>
      </w:r>
      <w:r w:rsidR="00FF655F" w:rsidRPr="00B327C6">
        <w:rPr>
          <w:sz w:val="28"/>
          <w:szCs w:val="28"/>
        </w:rPr>
        <w:lastRenderedPageBreak/>
        <w:t xml:space="preserve">производство на постигнатите спогодби на основание чл. 127 от СК. Последното е извикано за живот </w:t>
      </w:r>
      <w:r w:rsidR="002E1B92" w:rsidRPr="00B327C6">
        <w:rPr>
          <w:sz w:val="28"/>
          <w:szCs w:val="28"/>
        </w:rPr>
        <w:t>от</w:t>
      </w:r>
      <w:r w:rsidR="00FF655F" w:rsidRPr="00B327C6">
        <w:rPr>
          <w:sz w:val="28"/>
          <w:szCs w:val="28"/>
        </w:rPr>
        <w:t xml:space="preserve"> липс</w:t>
      </w:r>
      <w:r w:rsidR="002E1B92" w:rsidRPr="00B327C6">
        <w:rPr>
          <w:sz w:val="28"/>
          <w:szCs w:val="28"/>
        </w:rPr>
        <w:t>ата на изрична нормативна уредб</w:t>
      </w:r>
      <w:r w:rsidR="00FF655F" w:rsidRPr="00B327C6">
        <w:rPr>
          <w:sz w:val="28"/>
          <w:szCs w:val="28"/>
        </w:rPr>
        <w:t xml:space="preserve">а спрямо </w:t>
      </w:r>
      <w:r w:rsidR="00FF655F" w:rsidRPr="00B327C6">
        <w:rPr>
          <w:b/>
          <w:sz w:val="28"/>
          <w:szCs w:val="28"/>
        </w:rPr>
        <w:t>децата, родени от двойки, които не са сключили граждански брак</w:t>
      </w:r>
      <w:r w:rsidR="00FF655F" w:rsidRPr="00B327C6">
        <w:rPr>
          <w:sz w:val="28"/>
          <w:szCs w:val="28"/>
        </w:rPr>
        <w:t>, а живеят при режим на съвместно съжителство. С оглед на това, именно процедурата по чл. 127 от СК се явява редът, по който</w:t>
      </w:r>
      <w:r w:rsidR="002E1B92" w:rsidRPr="00B327C6">
        <w:rPr>
          <w:sz w:val="28"/>
          <w:szCs w:val="28"/>
        </w:rPr>
        <w:t>,</w:t>
      </w:r>
      <w:r w:rsidR="00FF655F" w:rsidRPr="00B327C6">
        <w:rPr>
          <w:sz w:val="28"/>
          <w:szCs w:val="28"/>
        </w:rPr>
        <w:t xml:space="preserve"> с оглед преустановяването на фактическите отношения меж</w:t>
      </w:r>
      <w:r w:rsidR="002E1B92" w:rsidRPr="00B327C6">
        <w:rPr>
          <w:sz w:val="28"/>
          <w:szCs w:val="28"/>
        </w:rPr>
        <w:t>ду родителите, се решава статусът</w:t>
      </w:r>
      <w:r w:rsidR="00FF655F" w:rsidRPr="00B327C6">
        <w:rPr>
          <w:sz w:val="28"/>
          <w:szCs w:val="28"/>
        </w:rPr>
        <w:t xml:space="preserve"> на децата и последващата грижа спрямо тях. Като императивно съдържание за одобрението на подобни споразумения от съда следва последните да включват решение относно местожителството на детето, начин на упражняване на родителските права спрямо детето и изд</w:t>
      </w:r>
      <w:r w:rsidR="00D350F8" w:rsidRPr="00B327C6">
        <w:rPr>
          <w:sz w:val="28"/>
          <w:szCs w:val="28"/>
        </w:rPr>
        <w:t>р</w:t>
      </w:r>
      <w:r w:rsidR="00FF655F" w:rsidRPr="00B327C6">
        <w:rPr>
          <w:sz w:val="28"/>
          <w:szCs w:val="28"/>
        </w:rPr>
        <w:t>ъжката. Преценката, която съдът прави, за да одобри последните</w:t>
      </w:r>
      <w:r w:rsidR="00D350F8" w:rsidRPr="00B327C6">
        <w:rPr>
          <w:sz w:val="28"/>
          <w:szCs w:val="28"/>
        </w:rPr>
        <w:t>,</w:t>
      </w:r>
      <w:r w:rsidR="00FF655F" w:rsidRPr="00B327C6">
        <w:rPr>
          <w:sz w:val="28"/>
          <w:szCs w:val="28"/>
        </w:rPr>
        <w:t xml:space="preserve"> аналогично на одобрението по реда на чл. 51</w:t>
      </w:r>
      <w:r w:rsidR="00D350F8" w:rsidRPr="00B327C6">
        <w:rPr>
          <w:sz w:val="28"/>
          <w:szCs w:val="28"/>
        </w:rPr>
        <w:t>, ал. 1</w:t>
      </w:r>
      <w:r w:rsidR="00FF655F" w:rsidRPr="00B327C6">
        <w:rPr>
          <w:sz w:val="28"/>
          <w:szCs w:val="28"/>
        </w:rPr>
        <w:t xml:space="preserve"> от СК при развода, включва </w:t>
      </w:r>
      <w:r w:rsidR="00FF655F" w:rsidRPr="00B327C6">
        <w:rPr>
          <w:b/>
          <w:sz w:val="28"/>
          <w:szCs w:val="28"/>
        </w:rPr>
        <w:t>анализ на съответствието на постигнатото споразумение с императивните норми на закона и добрите нрави</w:t>
      </w:r>
      <w:r w:rsidR="00FF655F" w:rsidRPr="00B327C6">
        <w:rPr>
          <w:sz w:val="28"/>
          <w:szCs w:val="28"/>
        </w:rPr>
        <w:t>. Следва да бъде отчетено</w:t>
      </w:r>
      <w:r w:rsidR="00D350F8" w:rsidRPr="00B327C6">
        <w:rPr>
          <w:sz w:val="28"/>
          <w:szCs w:val="28"/>
        </w:rPr>
        <w:t>,</w:t>
      </w:r>
      <w:r w:rsidR="00FF655F" w:rsidRPr="00B327C6">
        <w:rPr>
          <w:sz w:val="28"/>
          <w:szCs w:val="28"/>
        </w:rPr>
        <w:t xml:space="preserve"> че макар и развиващо се като едно охранително производство, утвърждаването на спогодбата по чл. 127 от СК предполага анализ от страна на съда </w:t>
      </w:r>
      <w:r w:rsidR="00D350F8" w:rsidRPr="00B327C6">
        <w:rPr>
          <w:sz w:val="28"/>
          <w:szCs w:val="28"/>
        </w:rPr>
        <w:t>на степента, до която постигнатото споразу</w:t>
      </w:r>
      <w:r w:rsidR="00FF655F" w:rsidRPr="00B327C6">
        <w:rPr>
          <w:sz w:val="28"/>
          <w:szCs w:val="28"/>
        </w:rPr>
        <w:t xml:space="preserve">мение може и е в </w:t>
      </w:r>
      <w:r w:rsidR="00FF655F" w:rsidRPr="00B327C6">
        <w:rPr>
          <w:b/>
          <w:i/>
          <w:sz w:val="28"/>
          <w:szCs w:val="28"/>
        </w:rPr>
        <w:t xml:space="preserve">„най-добър интерес за детето“. </w:t>
      </w:r>
      <w:r w:rsidR="00FF655F" w:rsidRPr="00B327C6">
        <w:rPr>
          <w:sz w:val="28"/>
          <w:szCs w:val="28"/>
        </w:rPr>
        <w:t>Аналогично и на останалите производств</w:t>
      </w:r>
      <w:r w:rsidR="00D350F8" w:rsidRPr="00B327C6">
        <w:rPr>
          <w:sz w:val="28"/>
          <w:szCs w:val="28"/>
        </w:rPr>
        <w:t>а</w:t>
      </w:r>
      <w:r w:rsidR="00FF655F" w:rsidRPr="00B327C6">
        <w:rPr>
          <w:sz w:val="28"/>
          <w:szCs w:val="28"/>
        </w:rPr>
        <w:t xml:space="preserve"> по реда на СК, и тук правомощията на съдията включват правото да изисква по своя преценка становище от компетентната дирекция „Социално подпомагане“. Законодателят не установява задължителни процесуални предпоставки или условия, при наличието на които т</w:t>
      </w:r>
      <w:r w:rsidR="00D350F8" w:rsidRPr="00B327C6">
        <w:rPr>
          <w:sz w:val="28"/>
          <w:szCs w:val="28"/>
        </w:rPr>
        <w:t>ова правомощие да бъде упражне</w:t>
      </w:r>
      <w:r w:rsidR="00FF655F" w:rsidRPr="00B327C6">
        <w:rPr>
          <w:sz w:val="28"/>
          <w:szCs w:val="28"/>
        </w:rPr>
        <w:t xml:space="preserve">но. </w:t>
      </w:r>
    </w:p>
    <w:p w:rsidR="00FF655F" w:rsidRPr="00B327C6" w:rsidRDefault="00FF655F" w:rsidP="00347A94">
      <w:pPr>
        <w:pStyle w:val="TableParagraph"/>
        <w:spacing w:before="69" w:line="276" w:lineRule="auto"/>
        <w:ind w:left="270" w:right="202" w:firstLine="723"/>
        <w:jc w:val="both"/>
        <w:rPr>
          <w:i/>
          <w:sz w:val="28"/>
          <w:szCs w:val="28"/>
          <w:u w:val="single"/>
        </w:rPr>
      </w:pPr>
      <w:r w:rsidRPr="00B327C6">
        <w:rPr>
          <w:sz w:val="28"/>
          <w:szCs w:val="28"/>
        </w:rPr>
        <w:t xml:space="preserve">Като частен случай на последното може да бъде взета и </w:t>
      </w:r>
      <w:r w:rsidRPr="00B327C6">
        <w:rPr>
          <w:b/>
          <w:sz w:val="28"/>
          <w:szCs w:val="28"/>
        </w:rPr>
        <w:t>разпоредбата на чл. 127а от СК</w:t>
      </w:r>
      <w:r w:rsidRPr="00B327C6">
        <w:rPr>
          <w:sz w:val="28"/>
          <w:szCs w:val="28"/>
        </w:rPr>
        <w:t xml:space="preserve">, постановяваща нуждата от намиране на съвместно решение на спорове относно </w:t>
      </w:r>
      <w:r w:rsidRPr="00B327C6">
        <w:rPr>
          <w:b/>
          <w:sz w:val="28"/>
          <w:szCs w:val="28"/>
        </w:rPr>
        <w:t>пътувания извън страната</w:t>
      </w:r>
      <w:r w:rsidRPr="00B327C6">
        <w:rPr>
          <w:sz w:val="28"/>
          <w:szCs w:val="28"/>
        </w:rPr>
        <w:t xml:space="preserve">. Особеността на тази разпоредба е, че последната може да намери приложение и при наличие на </w:t>
      </w:r>
      <w:r w:rsidRPr="00B327C6">
        <w:rPr>
          <w:b/>
          <w:sz w:val="28"/>
          <w:szCs w:val="28"/>
        </w:rPr>
        <w:t>валиден брак</w:t>
      </w:r>
      <w:r w:rsidRPr="00B327C6">
        <w:rPr>
          <w:sz w:val="28"/>
          <w:szCs w:val="28"/>
        </w:rPr>
        <w:t xml:space="preserve">, който не подлежи на прекратяване, и при </w:t>
      </w:r>
      <w:r w:rsidRPr="00B327C6">
        <w:rPr>
          <w:b/>
          <w:sz w:val="28"/>
          <w:szCs w:val="28"/>
        </w:rPr>
        <w:t>съвместно съжителство</w:t>
      </w:r>
      <w:r w:rsidRPr="00B327C6">
        <w:rPr>
          <w:sz w:val="28"/>
          <w:szCs w:val="28"/>
        </w:rPr>
        <w:t xml:space="preserve"> от страна на родителите. Законодателят не предвижда изричното препращане или иницииране на процедура по медиация за намиране на решение на спора. </w:t>
      </w:r>
      <w:r w:rsidR="00D350F8" w:rsidRPr="00B327C6">
        <w:rPr>
          <w:sz w:val="28"/>
          <w:szCs w:val="28"/>
        </w:rPr>
        <w:t xml:space="preserve">За </w:t>
      </w:r>
      <w:r w:rsidRPr="00B327C6">
        <w:rPr>
          <w:sz w:val="28"/>
          <w:szCs w:val="28"/>
        </w:rPr>
        <w:t>мълчаливо препращане</w:t>
      </w:r>
      <w:r w:rsidR="00D350F8" w:rsidRPr="00B327C6">
        <w:rPr>
          <w:sz w:val="28"/>
          <w:szCs w:val="28"/>
        </w:rPr>
        <w:t xml:space="preserve"> към нея обаче можем </w:t>
      </w:r>
      <w:r w:rsidRPr="00B327C6">
        <w:rPr>
          <w:sz w:val="28"/>
          <w:szCs w:val="28"/>
        </w:rPr>
        <w:t>да съдим от текста на чл. 127а, ал. 2 от СК, съгласно който</w:t>
      </w:r>
      <w:r w:rsidR="00D350F8" w:rsidRPr="00B327C6">
        <w:rPr>
          <w:sz w:val="28"/>
          <w:szCs w:val="28"/>
        </w:rPr>
        <w:t>:</w:t>
      </w:r>
      <w:r w:rsidRPr="00B327C6">
        <w:rPr>
          <w:sz w:val="28"/>
          <w:szCs w:val="28"/>
        </w:rPr>
        <w:t xml:space="preserve"> „</w:t>
      </w:r>
      <w:r w:rsidR="00D350F8" w:rsidRPr="00B327C6">
        <w:rPr>
          <w:i/>
          <w:sz w:val="28"/>
          <w:szCs w:val="28"/>
        </w:rPr>
        <w:t>к</w:t>
      </w:r>
      <w:r w:rsidRPr="00B327C6">
        <w:rPr>
          <w:i/>
          <w:sz w:val="28"/>
          <w:szCs w:val="28"/>
        </w:rPr>
        <w:t>огато родителите не постигнат съгласие по ал. 1, спорът между тях се решава от районния съд по настоящия адрес на детето</w:t>
      </w:r>
      <w:r w:rsidR="00D350F8" w:rsidRPr="00B327C6">
        <w:rPr>
          <w:sz w:val="28"/>
          <w:szCs w:val="28"/>
        </w:rPr>
        <w:t xml:space="preserve">.“ </w:t>
      </w:r>
      <w:r w:rsidRPr="00B327C6">
        <w:rPr>
          <w:sz w:val="28"/>
          <w:szCs w:val="28"/>
        </w:rPr>
        <w:t>Начините, по които родителите ще търсят решение по спора</w:t>
      </w:r>
      <w:r w:rsidR="00D350F8" w:rsidRPr="00B327C6">
        <w:rPr>
          <w:sz w:val="28"/>
          <w:szCs w:val="28"/>
        </w:rPr>
        <w:t>,</w:t>
      </w:r>
      <w:r w:rsidRPr="00B327C6">
        <w:rPr>
          <w:sz w:val="28"/>
          <w:szCs w:val="28"/>
        </w:rPr>
        <w:t xml:space="preserve"> лежат изцяло</w:t>
      </w:r>
      <w:r w:rsidR="00D350F8" w:rsidRPr="00B327C6">
        <w:rPr>
          <w:sz w:val="28"/>
          <w:szCs w:val="28"/>
        </w:rPr>
        <w:t xml:space="preserve"> в техните лични предпочитания,</w:t>
      </w:r>
      <w:r w:rsidRPr="00B327C6">
        <w:rPr>
          <w:sz w:val="28"/>
          <w:szCs w:val="28"/>
        </w:rPr>
        <w:t xml:space="preserve"> избор</w:t>
      </w:r>
      <w:r w:rsidR="00D350F8" w:rsidRPr="00B327C6">
        <w:rPr>
          <w:sz w:val="28"/>
          <w:szCs w:val="28"/>
        </w:rPr>
        <w:t xml:space="preserve"> и възможност за диалог</w:t>
      </w:r>
      <w:r w:rsidRPr="00B327C6">
        <w:rPr>
          <w:sz w:val="28"/>
          <w:szCs w:val="28"/>
        </w:rPr>
        <w:t xml:space="preserve">. Това предполага </w:t>
      </w:r>
      <w:r w:rsidRPr="00B327C6">
        <w:rPr>
          <w:b/>
          <w:sz w:val="28"/>
          <w:szCs w:val="28"/>
        </w:rPr>
        <w:lastRenderedPageBreak/>
        <w:t>имплицитното залагане на медиацията и всякакви други алтернативни способи за решаване на спорове</w:t>
      </w:r>
      <w:r w:rsidRPr="00B327C6">
        <w:rPr>
          <w:sz w:val="28"/>
          <w:szCs w:val="28"/>
        </w:rPr>
        <w:t xml:space="preserve"> като средства, предоста</w:t>
      </w:r>
      <w:r w:rsidR="00D350F8" w:rsidRPr="00B327C6">
        <w:rPr>
          <w:sz w:val="28"/>
          <w:szCs w:val="28"/>
        </w:rPr>
        <w:t>вени на разположение на страните. Следва да се приеме, че</w:t>
      </w:r>
      <w:r w:rsidRPr="00B327C6">
        <w:rPr>
          <w:sz w:val="28"/>
          <w:szCs w:val="28"/>
        </w:rPr>
        <w:t xml:space="preserve"> законодателят е заложил възможността за отнасяне на спора към съдебното му решаване</w:t>
      </w:r>
      <w:r w:rsidR="00D350F8" w:rsidRPr="00B327C6">
        <w:rPr>
          <w:sz w:val="28"/>
          <w:szCs w:val="28"/>
        </w:rPr>
        <w:t xml:space="preserve"> едва като последна стъпка</w:t>
      </w:r>
      <w:r w:rsidRPr="00B327C6">
        <w:rPr>
          <w:sz w:val="28"/>
          <w:szCs w:val="28"/>
        </w:rPr>
        <w:t>.</w:t>
      </w:r>
    </w:p>
    <w:p w:rsidR="00FF655F" w:rsidRPr="00B327C6" w:rsidRDefault="004812B3" w:rsidP="00347A94">
      <w:pPr>
        <w:pStyle w:val="TableParagraph"/>
        <w:spacing w:before="69" w:line="276" w:lineRule="auto"/>
        <w:ind w:left="270" w:right="202" w:firstLine="723"/>
        <w:jc w:val="both"/>
        <w:rPr>
          <w:sz w:val="28"/>
          <w:szCs w:val="28"/>
        </w:rPr>
      </w:pPr>
      <w:r w:rsidRPr="00B327C6">
        <w:rPr>
          <w:sz w:val="28"/>
          <w:szCs w:val="28"/>
        </w:rPr>
        <w:t>М</w:t>
      </w:r>
      <w:r w:rsidR="00FF655F" w:rsidRPr="00B327C6">
        <w:rPr>
          <w:sz w:val="28"/>
          <w:szCs w:val="28"/>
        </w:rPr>
        <w:t>акар СК да отделя задълбочено внимание на отношенията на произход и съдебно решаване на споровете, произтичащи от това, законодателят не предвижда изрично препращане</w:t>
      </w:r>
      <w:r w:rsidRPr="00B327C6">
        <w:rPr>
          <w:sz w:val="28"/>
          <w:szCs w:val="28"/>
        </w:rPr>
        <w:t xml:space="preserve"> </w:t>
      </w:r>
      <w:r w:rsidR="00FF655F" w:rsidRPr="00B327C6">
        <w:rPr>
          <w:sz w:val="28"/>
          <w:szCs w:val="28"/>
        </w:rPr>
        <w:t>/</w:t>
      </w:r>
      <w:r w:rsidRPr="00B327C6">
        <w:rPr>
          <w:sz w:val="28"/>
          <w:szCs w:val="28"/>
        </w:rPr>
        <w:t xml:space="preserve"> </w:t>
      </w:r>
      <w:r w:rsidR="00FF655F" w:rsidRPr="00B327C6">
        <w:rPr>
          <w:sz w:val="28"/>
          <w:szCs w:val="28"/>
        </w:rPr>
        <w:t xml:space="preserve">насочване на страните по подобни спорове към </w:t>
      </w:r>
      <w:r w:rsidRPr="00B327C6">
        <w:rPr>
          <w:sz w:val="28"/>
          <w:szCs w:val="28"/>
        </w:rPr>
        <w:t xml:space="preserve">отнасянето на тези спорове за решаване </w:t>
      </w:r>
      <w:r w:rsidR="00FF655F" w:rsidRPr="00B327C6">
        <w:rPr>
          <w:sz w:val="28"/>
          <w:szCs w:val="28"/>
        </w:rPr>
        <w:t>чрез медиация. Под</w:t>
      </w:r>
      <w:r w:rsidRPr="00B327C6">
        <w:rPr>
          <w:sz w:val="28"/>
          <w:szCs w:val="28"/>
        </w:rPr>
        <w:t>обна непълнота в правната уредб</w:t>
      </w:r>
      <w:r w:rsidR="00FF655F" w:rsidRPr="00B327C6">
        <w:rPr>
          <w:sz w:val="28"/>
          <w:szCs w:val="28"/>
        </w:rPr>
        <w:t xml:space="preserve">а обаче </w:t>
      </w:r>
      <w:r w:rsidR="00FF655F" w:rsidRPr="00B327C6">
        <w:rPr>
          <w:b/>
          <w:sz w:val="28"/>
          <w:szCs w:val="28"/>
        </w:rPr>
        <w:t>не следва да бъде тълкува</w:t>
      </w:r>
      <w:r w:rsidRPr="00B327C6">
        <w:rPr>
          <w:b/>
          <w:sz w:val="28"/>
          <w:szCs w:val="28"/>
        </w:rPr>
        <w:t>на</w:t>
      </w:r>
      <w:r w:rsidR="00FF655F" w:rsidRPr="00B327C6">
        <w:rPr>
          <w:b/>
          <w:sz w:val="28"/>
          <w:szCs w:val="28"/>
        </w:rPr>
        <w:t xml:space="preserve"> като ограничаваща приложното поле на медиацията в спорове от подобно естество.</w:t>
      </w:r>
      <w:r w:rsidR="00FF655F" w:rsidRPr="00B327C6">
        <w:rPr>
          <w:sz w:val="28"/>
          <w:szCs w:val="28"/>
        </w:rPr>
        <w:t xml:space="preserve"> Напротив, липсата на разписана</w:t>
      </w:r>
      <w:r w:rsidRPr="00B327C6">
        <w:rPr>
          <w:sz w:val="28"/>
          <w:szCs w:val="28"/>
        </w:rPr>
        <w:t xml:space="preserve"> нарочна</w:t>
      </w:r>
      <w:r w:rsidR="00FF655F" w:rsidRPr="00B327C6">
        <w:rPr>
          <w:sz w:val="28"/>
          <w:szCs w:val="28"/>
        </w:rPr>
        <w:t xml:space="preserve"> п</w:t>
      </w:r>
      <w:r w:rsidRPr="00B327C6">
        <w:rPr>
          <w:sz w:val="28"/>
          <w:szCs w:val="28"/>
        </w:rPr>
        <w:t>роцедура по никакъв</w:t>
      </w:r>
      <w:r w:rsidR="00FF655F" w:rsidRPr="00B327C6">
        <w:rPr>
          <w:sz w:val="28"/>
          <w:szCs w:val="28"/>
        </w:rPr>
        <w:t xml:space="preserve"> начин не се отразява</w:t>
      </w:r>
      <w:r w:rsidRPr="00B327C6">
        <w:rPr>
          <w:sz w:val="28"/>
          <w:szCs w:val="28"/>
        </w:rPr>
        <w:t xml:space="preserve"> на възможността,</w:t>
      </w:r>
      <w:r w:rsidR="00FF655F" w:rsidRPr="00B327C6">
        <w:rPr>
          <w:sz w:val="28"/>
          <w:szCs w:val="28"/>
        </w:rPr>
        <w:t xml:space="preserve"> при наличието на съгласие от страна на страните, същите да намерят решение на конфликтните въпроси посредством</w:t>
      </w:r>
      <w:r w:rsidRPr="00B327C6">
        <w:rPr>
          <w:sz w:val="28"/>
          <w:szCs w:val="28"/>
        </w:rPr>
        <w:t xml:space="preserve"> процедура по</w:t>
      </w:r>
      <w:r w:rsidR="00FF655F" w:rsidRPr="00B327C6">
        <w:rPr>
          <w:sz w:val="28"/>
          <w:szCs w:val="28"/>
        </w:rPr>
        <w:t xml:space="preserve"> медиация. </w:t>
      </w:r>
    </w:p>
    <w:p w:rsidR="00FF655F" w:rsidRPr="00B327C6" w:rsidRDefault="00FF655F" w:rsidP="00B327C6">
      <w:pPr>
        <w:pStyle w:val="TableParagraph"/>
        <w:spacing w:before="69" w:line="276" w:lineRule="auto"/>
        <w:ind w:right="202"/>
        <w:jc w:val="both"/>
        <w:rPr>
          <w:sz w:val="28"/>
          <w:szCs w:val="28"/>
          <w:u w:val="single"/>
        </w:rPr>
      </w:pPr>
    </w:p>
    <w:p w:rsidR="00856495" w:rsidRPr="00347A94" w:rsidRDefault="00856495" w:rsidP="00C1005A">
      <w:pPr>
        <w:pStyle w:val="TableParagraph"/>
        <w:numPr>
          <w:ilvl w:val="0"/>
          <w:numId w:val="12"/>
        </w:numPr>
        <w:tabs>
          <w:tab w:val="left" w:pos="993"/>
        </w:tabs>
        <w:spacing w:before="69" w:line="276" w:lineRule="auto"/>
        <w:ind w:left="284" w:right="202" w:firstLine="425"/>
        <w:jc w:val="both"/>
        <w:rPr>
          <w:b/>
          <w:sz w:val="28"/>
          <w:szCs w:val="28"/>
        </w:rPr>
      </w:pPr>
      <w:r w:rsidRPr="00347A94">
        <w:rPr>
          <w:b/>
          <w:sz w:val="28"/>
          <w:szCs w:val="28"/>
        </w:rPr>
        <w:t xml:space="preserve">Съдебна практика в решаването на разглежданите типове семейни спорове – анализ на практиката от страната. </w:t>
      </w:r>
      <w:r w:rsidR="006621B3" w:rsidRPr="00347A94">
        <w:rPr>
          <w:b/>
          <w:sz w:val="28"/>
          <w:szCs w:val="28"/>
        </w:rPr>
        <w:t xml:space="preserve">Постигнати спогодби. </w:t>
      </w:r>
      <w:r w:rsidRPr="00347A94">
        <w:rPr>
          <w:b/>
          <w:sz w:val="28"/>
          <w:szCs w:val="28"/>
        </w:rPr>
        <w:t xml:space="preserve">Данни за решаването на семейни спорове в условията на </w:t>
      </w:r>
      <w:r w:rsidRPr="00347A94">
        <w:rPr>
          <w:b/>
          <w:sz w:val="28"/>
          <w:szCs w:val="28"/>
          <w:lang w:val="en-US"/>
        </w:rPr>
        <w:t>COVID</w:t>
      </w:r>
      <w:r w:rsidRPr="00347A94">
        <w:rPr>
          <w:b/>
          <w:sz w:val="28"/>
          <w:szCs w:val="28"/>
        </w:rPr>
        <w:t>-19</w:t>
      </w:r>
    </w:p>
    <w:p w:rsidR="00C43F4F" w:rsidRPr="00B327C6" w:rsidRDefault="000F5C83" w:rsidP="00347A94">
      <w:pPr>
        <w:pStyle w:val="TableParagraph"/>
        <w:spacing w:before="69" w:line="276" w:lineRule="auto"/>
        <w:ind w:left="270" w:right="202" w:firstLine="723"/>
        <w:jc w:val="both"/>
        <w:rPr>
          <w:b/>
          <w:sz w:val="28"/>
          <w:szCs w:val="28"/>
        </w:rPr>
      </w:pPr>
      <w:r w:rsidRPr="00B327C6">
        <w:rPr>
          <w:sz w:val="28"/>
          <w:szCs w:val="28"/>
        </w:rPr>
        <w:t>Направеното по Проекта изследване показва еднозначно, че с</w:t>
      </w:r>
      <w:r w:rsidR="004435FD" w:rsidRPr="00B327C6">
        <w:rPr>
          <w:sz w:val="28"/>
          <w:szCs w:val="28"/>
        </w:rPr>
        <w:t xml:space="preserve">ъдебната спогодба </w:t>
      </w:r>
      <w:r w:rsidR="00497188" w:rsidRPr="00B327C6">
        <w:rPr>
          <w:sz w:val="28"/>
          <w:szCs w:val="28"/>
        </w:rPr>
        <w:t xml:space="preserve">все още е </w:t>
      </w:r>
      <w:r w:rsidR="00497188" w:rsidRPr="00B327C6">
        <w:rPr>
          <w:b/>
          <w:sz w:val="28"/>
          <w:szCs w:val="28"/>
        </w:rPr>
        <w:t xml:space="preserve">твърде </w:t>
      </w:r>
      <w:r w:rsidR="00C50DBD" w:rsidRPr="00B327C6">
        <w:rPr>
          <w:b/>
          <w:sz w:val="28"/>
          <w:szCs w:val="28"/>
        </w:rPr>
        <w:t>слабо използван</w:t>
      </w:r>
      <w:r w:rsidR="00497188" w:rsidRPr="00B327C6">
        <w:rPr>
          <w:b/>
          <w:sz w:val="28"/>
          <w:szCs w:val="28"/>
        </w:rPr>
        <w:t xml:space="preserve"> инструмент</w:t>
      </w:r>
      <w:r w:rsidR="004435FD" w:rsidRPr="00B327C6">
        <w:rPr>
          <w:b/>
          <w:sz w:val="28"/>
          <w:szCs w:val="28"/>
        </w:rPr>
        <w:t xml:space="preserve"> </w:t>
      </w:r>
      <w:r w:rsidR="004435FD" w:rsidRPr="00B327C6">
        <w:rPr>
          <w:sz w:val="28"/>
          <w:szCs w:val="28"/>
        </w:rPr>
        <w:t>на полето на решаването на семейни спорове</w:t>
      </w:r>
      <w:r w:rsidRPr="00B327C6">
        <w:rPr>
          <w:sz w:val="28"/>
          <w:szCs w:val="28"/>
        </w:rPr>
        <w:t xml:space="preserve">. </w:t>
      </w:r>
      <w:r w:rsidR="004435FD" w:rsidRPr="00B327C6">
        <w:rPr>
          <w:sz w:val="28"/>
          <w:szCs w:val="28"/>
        </w:rPr>
        <w:t>Това е видно от докладите за дейността на съдилищата и от таблиците с обобщена статистическа информация за делата, публикувани от ВСС на всяко полугодие и публично достъпни в архива на ВСС.</w:t>
      </w:r>
      <w:r w:rsidR="004435FD" w:rsidRPr="00B327C6">
        <w:rPr>
          <w:rStyle w:val="af5"/>
          <w:sz w:val="28"/>
          <w:szCs w:val="28"/>
        </w:rPr>
        <w:footnoteReference w:id="10"/>
      </w:r>
      <w:r w:rsidR="004435FD" w:rsidRPr="00B327C6">
        <w:rPr>
          <w:sz w:val="28"/>
          <w:szCs w:val="28"/>
        </w:rPr>
        <w:t xml:space="preserve"> Годишната таблица с обобщена статистика</w:t>
      </w:r>
      <w:r w:rsidR="005F65BB" w:rsidRPr="00B327C6">
        <w:rPr>
          <w:sz w:val="28"/>
          <w:szCs w:val="28"/>
        </w:rPr>
        <w:t xml:space="preserve"> на ВСС</w:t>
      </w:r>
      <w:r w:rsidR="004435FD" w:rsidRPr="00B327C6">
        <w:rPr>
          <w:sz w:val="28"/>
          <w:szCs w:val="28"/>
        </w:rPr>
        <w:t xml:space="preserve"> за делата</w:t>
      </w:r>
      <w:r w:rsidR="00A75AC2" w:rsidRPr="00B327C6">
        <w:rPr>
          <w:sz w:val="28"/>
          <w:szCs w:val="28"/>
        </w:rPr>
        <w:t xml:space="preserve"> на районните съдилища</w:t>
      </w:r>
      <w:r w:rsidR="004435FD" w:rsidRPr="00B327C6">
        <w:rPr>
          <w:sz w:val="28"/>
          <w:szCs w:val="28"/>
        </w:rPr>
        <w:t xml:space="preserve"> за </w:t>
      </w:r>
      <w:r w:rsidR="004435FD" w:rsidRPr="00B327C6">
        <w:rPr>
          <w:b/>
          <w:sz w:val="28"/>
          <w:szCs w:val="28"/>
        </w:rPr>
        <w:t>2019 г.</w:t>
      </w:r>
      <w:r w:rsidR="004435FD" w:rsidRPr="00B327C6">
        <w:rPr>
          <w:sz w:val="28"/>
          <w:szCs w:val="28"/>
        </w:rPr>
        <w:t xml:space="preserve">, например, показва, че </w:t>
      </w:r>
      <w:r w:rsidR="005F65BB" w:rsidRPr="00B327C6">
        <w:rPr>
          <w:sz w:val="28"/>
          <w:szCs w:val="28"/>
        </w:rPr>
        <w:t>по широк кръг семейни спорове (искове за развод и обявяване недействителност на брака; дела за издръжка, вкл. за изменение на издръжка; искове по СК за прекратяване на осиновяване, вкл. на международно осиновяване; производства по Закона за защита от домашното насилие)</w:t>
      </w:r>
      <w:r w:rsidR="004E6BCA" w:rsidRPr="00B327C6">
        <w:rPr>
          <w:sz w:val="28"/>
          <w:szCs w:val="28"/>
        </w:rPr>
        <w:t xml:space="preserve">, </w:t>
      </w:r>
      <w:r w:rsidR="004E6BCA" w:rsidRPr="00B327C6">
        <w:rPr>
          <w:b/>
          <w:sz w:val="28"/>
          <w:szCs w:val="28"/>
        </w:rPr>
        <w:t>от общо 39 427 дела, едва 1651</w:t>
      </w:r>
      <w:r w:rsidR="008E6218" w:rsidRPr="00B327C6">
        <w:rPr>
          <w:b/>
          <w:sz w:val="28"/>
          <w:szCs w:val="28"/>
        </w:rPr>
        <w:t>, или малко над 4%,</w:t>
      </w:r>
      <w:r w:rsidR="004E6BCA" w:rsidRPr="00B327C6">
        <w:rPr>
          <w:b/>
          <w:sz w:val="28"/>
          <w:szCs w:val="28"/>
        </w:rPr>
        <w:t xml:space="preserve"> са прекратени, поради постигната между страните спогодба.</w:t>
      </w:r>
    </w:p>
    <w:p w:rsidR="006B3F2C" w:rsidRPr="00B327C6" w:rsidRDefault="006B3F2C" w:rsidP="00B327C6">
      <w:pPr>
        <w:pStyle w:val="TableParagraph"/>
        <w:spacing w:before="69" w:line="276" w:lineRule="auto"/>
        <w:jc w:val="both"/>
        <w:rPr>
          <w:sz w:val="28"/>
          <w:szCs w:val="28"/>
        </w:rPr>
      </w:pPr>
    </w:p>
    <w:p w:rsidR="00751BAB" w:rsidRDefault="004E6BCA" w:rsidP="004E6BCA">
      <w:pPr>
        <w:pStyle w:val="TableParagraph"/>
        <w:spacing w:before="69" w:line="276" w:lineRule="auto"/>
        <w:ind w:left="-270" w:hanging="90"/>
        <w:jc w:val="both"/>
        <w:rPr>
          <w:sz w:val="24"/>
          <w:szCs w:val="24"/>
        </w:rPr>
      </w:pPr>
      <w:r w:rsidRPr="004E6BCA">
        <w:rPr>
          <w:noProof/>
          <w:sz w:val="24"/>
          <w:szCs w:val="24"/>
          <w:lang w:eastAsia="bg-BG"/>
        </w:rPr>
        <w:lastRenderedPageBreak/>
        <w:drawing>
          <wp:inline distT="0" distB="0" distL="0" distR="0">
            <wp:extent cx="6796405" cy="2686050"/>
            <wp:effectExtent l="0" t="0" r="4445" b="0"/>
            <wp:docPr id="6" name="Картина 6" descr="G:\My Drive\ИМЕУС\Проекти\Съдебната реформа под лупа II\Допълнителна литература\Отчет по граждански дела -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y Drive\ИМЕУС\Проекти\Съдебната реформа под лупа II\Допълнителна литература\Отчет по граждански дела - 201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67907" cy="2714309"/>
                    </a:xfrm>
                    <a:prstGeom prst="rect">
                      <a:avLst/>
                    </a:prstGeom>
                    <a:noFill/>
                    <a:ln>
                      <a:noFill/>
                    </a:ln>
                  </pic:spPr>
                </pic:pic>
              </a:graphicData>
            </a:graphic>
          </wp:inline>
        </w:drawing>
      </w:r>
    </w:p>
    <w:p w:rsidR="006B3F2C" w:rsidRPr="006B3F2C" w:rsidRDefault="006B3F2C" w:rsidP="006B3F2C">
      <w:pPr>
        <w:pStyle w:val="TableParagraph"/>
        <w:spacing w:before="69" w:line="276" w:lineRule="auto"/>
        <w:ind w:left="810" w:hanging="180"/>
        <w:jc w:val="center"/>
        <w:rPr>
          <w:i/>
        </w:rPr>
      </w:pPr>
      <w:r w:rsidRPr="006B3F2C">
        <w:rPr>
          <w:i/>
        </w:rPr>
        <w:t>Извадка от Обобщена статистическа таблица за дейността на</w:t>
      </w:r>
      <w:r w:rsidR="00A75AC2">
        <w:rPr>
          <w:i/>
        </w:rPr>
        <w:t xml:space="preserve"> районните съдилища</w:t>
      </w:r>
      <w:r w:rsidRPr="006B3F2C">
        <w:rPr>
          <w:i/>
        </w:rPr>
        <w:t xml:space="preserve"> за 2019 г., изготвена от ВСС</w:t>
      </w:r>
    </w:p>
    <w:p w:rsidR="00A75AC2" w:rsidRPr="00B327C6" w:rsidRDefault="00A75AC2" w:rsidP="00347A94">
      <w:pPr>
        <w:pStyle w:val="TableParagraph"/>
        <w:spacing w:before="69" w:line="276" w:lineRule="auto"/>
        <w:ind w:left="270" w:right="202" w:firstLine="723"/>
        <w:jc w:val="both"/>
        <w:rPr>
          <w:b/>
          <w:sz w:val="28"/>
          <w:szCs w:val="28"/>
        </w:rPr>
      </w:pPr>
      <w:r w:rsidRPr="00B327C6">
        <w:rPr>
          <w:sz w:val="28"/>
          <w:szCs w:val="28"/>
        </w:rPr>
        <w:t xml:space="preserve">Изнесените от ВСС статистически данни за делата на районните съдилища за </w:t>
      </w:r>
      <w:r w:rsidRPr="00B327C6">
        <w:rPr>
          <w:b/>
          <w:sz w:val="28"/>
          <w:szCs w:val="28"/>
        </w:rPr>
        <w:t>първото полугодие на 2020 г.</w:t>
      </w:r>
      <w:r w:rsidRPr="00B327C6">
        <w:rPr>
          <w:sz w:val="28"/>
          <w:szCs w:val="28"/>
        </w:rPr>
        <w:t xml:space="preserve">, на свой ред, показват, че по същия широк кръг семейни спорове, </w:t>
      </w:r>
      <w:r w:rsidRPr="00B327C6">
        <w:rPr>
          <w:b/>
          <w:sz w:val="28"/>
          <w:szCs w:val="28"/>
        </w:rPr>
        <w:t>от общо 20 472 дела, едва 586, или под 3%, са прекратени, поради постигната между страните спогодба.</w:t>
      </w:r>
    </w:p>
    <w:p w:rsidR="00A75AC2" w:rsidRDefault="00A75AC2" w:rsidP="00A75AC2">
      <w:pPr>
        <w:pStyle w:val="TableParagraph"/>
        <w:spacing w:before="69" w:line="276" w:lineRule="auto"/>
        <w:ind w:left="-360" w:firstLine="90"/>
        <w:jc w:val="both"/>
        <w:rPr>
          <w:sz w:val="24"/>
          <w:szCs w:val="24"/>
        </w:rPr>
      </w:pPr>
      <w:r w:rsidRPr="00A75AC2">
        <w:rPr>
          <w:noProof/>
          <w:sz w:val="24"/>
          <w:szCs w:val="24"/>
          <w:lang w:eastAsia="bg-BG"/>
        </w:rPr>
        <w:drawing>
          <wp:inline distT="0" distB="0" distL="0" distR="0">
            <wp:extent cx="6760210" cy="2695575"/>
            <wp:effectExtent l="0" t="0" r="2540" b="9525"/>
            <wp:docPr id="9" name="Картина 9" descr="G:\My Drive\ИМЕУС\Проекти\Съдебната реформа под лупа II\Допълнителна литература\Отчет по граждански дела - Първо полугодие на 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My Drive\ИМЕУС\Проекти\Съдебната реформа под лупа II\Допълнителна литература\Отчет по граждански дела - Първо полугодие на 202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99574" cy="2711271"/>
                    </a:xfrm>
                    <a:prstGeom prst="rect">
                      <a:avLst/>
                    </a:prstGeom>
                    <a:noFill/>
                    <a:ln>
                      <a:noFill/>
                    </a:ln>
                  </pic:spPr>
                </pic:pic>
              </a:graphicData>
            </a:graphic>
          </wp:inline>
        </w:drawing>
      </w:r>
    </w:p>
    <w:p w:rsidR="00A75AC2" w:rsidRPr="00864E00" w:rsidRDefault="00A75AC2" w:rsidP="00864E00">
      <w:pPr>
        <w:pStyle w:val="TableParagraph"/>
        <w:spacing w:before="69" w:line="276" w:lineRule="auto"/>
        <w:ind w:left="810" w:hanging="180"/>
        <w:jc w:val="center"/>
        <w:rPr>
          <w:i/>
        </w:rPr>
      </w:pPr>
      <w:r w:rsidRPr="006B3F2C">
        <w:rPr>
          <w:i/>
        </w:rPr>
        <w:t xml:space="preserve">Извадка от Обобщена статистическа таблица за дейността на </w:t>
      </w:r>
      <w:r>
        <w:rPr>
          <w:i/>
        </w:rPr>
        <w:t>районните съдилища</w:t>
      </w:r>
      <w:r w:rsidRPr="006B3F2C">
        <w:rPr>
          <w:i/>
        </w:rPr>
        <w:t xml:space="preserve"> за </w:t>
      </w:r>
      <w:r>
        <w:rPr>
          <w:i/>
        </w:rPr>
        <w:t>първото полугодие на 2020</w:t>
      </w:r>
      <w:r w:rsidRPr="006B3F2C">
        <w:rPr>
          <w:i/>
        </w:rPr>
        <w:t xml:space="preserve"> г., изготвена от ВСС</w:t>
      </w:r>
    </w:p>
    <w:p w:rsidR="00A54B5E" w:rsidRPr="00B327C6" w:rsidRDefault="00A54B5E" w:rsidP="00347A94">
      <w:pPr>
        <w:pStyle w:val="TableParagraph"/>
        <w:spacing w:before="69" w:line="276" w:lineRule="auto"/>
        <w:ind w:left="270" w:right="202" w:firstLine="723"/>
        <w:jc w:val="both"/>
        <w:rPr>
          <w:sz w:val="28"/>
          <w:szCs w:val="28"/>
        </w:rPr>
      </w:pPr>
      <w:r w:rsidRPr="00B327C6">
        <w:rPr>
          <w:sz w:val="28"/>
          <w:szCs w:val="28"/>
        </w:rPr>
        <w:t xml:space="preserve">Съгласно данни, събрани от 34 съдилища и 2 медиационни центъра в цялата страна, в рамките на изследване по проект № BG05SFOP001 – 3.0003 – 0079 – С01 - „Правен балансьор – онлайн достъп до правосъдие“, финансиран по ОПДУ, броят на спогодбите в производството по развод е, както следва: за </w:t>
      </w:r>
      <w:r w:rsidRPr="00B327C6">
        <w:rPr>
          <w:sz w:val="28"/>
          <w:szCs w:val="28"/>
        </w:rPr>
        <w:lastRenderedPageBreak/>
        <w:t>2016 г. – 11 (</w:t>
      </w:r>
      <w:r w:rsidRPr="00B327C6">
        <w:rPr>
          <w:b/>
          <w:sz w:val="28"/>
          <w:szCs w:val="28"/>
        </w:rPr>
        <w:t>1,2%</w:t>
      </w:r>
      <w:r w:rsidRPr="00B327C6">
        <w:rPr>
          <w:sz w:val="28"/>
          <w:szCs w:val="28"/>
        </w:rPr>
        <w:t xml:space="preserve"> от общия брой дела в тази материя), за 2017 г. – отново 11 (</w:t>
      </w:r>
      <w:r w:rsidRPr="00B327C6">
        <w:rPr>
          <w:b/>
          <w:sz w:val="28"/>
          <w:szCs w:val="28"/>
        </w:rPr>
        <w:t>1,2%</w:t>
      </w:r>
      <w:r w:rsidRPr="00B327C6">
        <w:rPr>
          <w:sz w:val="28"/>
          <w:szCs w:val="28"/>
        </w:rPr>
        <w:t xml:space="preserve"> от общия брой дела в тази материя), а за 2018 г. - 4 </w:t>
      </w:r>
      <w:r w:rsidRPr="00AC4523">
        <w:rPr>
          <w:sz w:val="24"/>
          <w:szCs w:val="24"/>
        </w:rPr>
        <w:t>(</w:t>
      </w:r>
      <w:r w:rsidRPr="008914AF">
        <w:rPr>
          <w:b/>
          <w:sz w:val="24"/>
          <w:szCs w:val="24"/>
        </w:rPr>
        <w:t xml:space="preserve">0,5 </w:t>
      </w:r>
      <w:r w:rsidRPr="00B327C6">
        <w:rPr>
          <w:b/>
          <w:sz w:val="28"/>
          <w:szCs w:val="28"/>
        </w:rPr>
        <w:t>%</w:t>
      </w:r>
      <w:r w:rsidRPr="00B327C6">
        <w:rPr>
          <w:sz w:val="28"/>
          <w:szCs w:val="28"/>
        </w:rPr>
        <w:t xml:space="preserve"> от общия брой дела в тази материя). </w:t>
      </w:r>
    </w:p>
    <w:p w:rsidR="007D4BFA" w:rsidRPr="00B327C6" w:rsidRDefault="007D4BFA" w:rsidP="00165123">
      <w:pPr>
        <w:pStyle w:val="TableParagraph"/>
        <w:spacing w:before="69" w:line="276" w:lineRule="auto"/>
        <w:ind w:left="270" w:right="202" w:firstLine="723"/>
        <w:jc w:val="both"/>
        <w:rPr>
          <w:sz w:val="28"/>
          <w:szCs w:val="28"/>
        </w:rPr>
      </w:pPr>
      <w:r w:rsidRPr="00B327C6">
        <w:rPr>
          <w:sz w:val="28"/>
          <w:szCs w:val="28"/>
        </w:rPr>
        <w:t>Цитираното изследване свидетелства, че при споровете относно упражняването на родителските права, през 2016 г. са образувани 431 дела, през 2017 – 484 дела, а през 2018 – 600 дела. От посочените дела за 2016 г. са решени с влязъл в сила съдебен акт 163 дела, за 2017 г., този брой е 218, а за 2018 – 258 дела. Прекратени са съответно: за 2016 – 95, за 2017 – 129, а за 2018 – 159 дела. За разлика от случаите на развод по исков ред, тук като че ли преимуществено се предоставя на съда да уреди отношенията между страните.</w:t>
      </w:r>
    </w:p>
    <w:p w:rsidR="006065D5" w:rsidRPr="00B327C6" w:rsidRDefault="00C313A3" w:rsidP="00347A94">
      <w:pPr>
        <w:pStyle w:val="TableParagraph"/>
        <w:spacing w:before="69" w:line="276" w:lineRule="auto"/>
        <w:ind w:left="270" w:right="202" w:firstLine="723"/>
        <w:jc w:val="both"/>
        <w:rPr>
          <w:sz w:val="28"/>
          <w:szCs w:val="28"/>
        </w:rPr>
      </w:pPr>
      <w:r w:rsidRPr="00B327C6">
        <w:rPr>
          <w:sz w:val="28"/>
          <w:szCs w:val="28"/>
        </w:rPr>
        <w:t xml:space="preserve">Същевременно, в рамките на гражданското наблюдение, извършено </w:t>
      </w:r>
      <w:r w:rsidR="000F5C83" w:rsidRPr="00B327C6">
        <w:rPr>
          <w:sz w:val="28"/>
          <w:szCs w:val="28"/>
        </w:rPr>
        <w:t>по</w:t>
      </w:r>
      <w:r w:rsidRPr="00B327C6">
        <w:rPr>
          <w:sz w:val="28"/>
          <w:szCs w:val="28"/>
        </w:rPr>
        <w:t xml:space="preserve"> проект „Съдебната реформа под лупа“, от новопостъпилите в РС – Русе граждански дела за 2019 г., наброяващи 888, гражданските н</w:t>
      </w:r>
      <w:r w:rsidR="000F5C83" w:rsidRPr="00B327C6">
        <w:rPr>
          <w:sz w:val="28"/>
          <w:szCs w:val="28"/>
        </w:rPr>
        <w:t>аблюдатели по проекта са проследили</w:t>
      </w:r>
      <w:r w:rsidRPr="00B327C6">
        <w:rPr>
          <w:sz w:val="28"/>
          <w:szCs w:val="28"/>
        </w:rPr>
        <w:t xml:space="preserve"> 706 дела, т.е. </w:t>
      </w:r>
      <w:r w:rsidRPr="00B327C6">
        <w:rPr>
          <w:b/>
          <w:sz w:val="28"/>
          <w:szCs w:val="28"/>
        </w:rPr>
        <w:t>79,5 %</w:t>
      </w:r>
      <w:r w:rsidRPr="00B327C6">
        <w:rPr>
          <w:sz w:val="28"/>
          <w:szCs w:val="28"/>
        </w:rPr>
        <w:t xml:space="preserve"> от отчетените като новопостъпили граждански дела в РС Русе. Данните от това </w:t>
      </w:r>
      <w:r w:rsidR="00B61221" w:rsidRPr="00B327C6">
        <w:rPr>
          <w:sz w:val="28"/>
          <w:szCs w:val="28"/>
        </w:rPr>
        <w:t xml:space="preserve">широко </w:t>
      </w:r>
      <w:r w:rsidRPr="00B327C6">
        <w:rPr>
          <w:sz w:val="28"/>
          <w:szCs w:val="28"/>
        </w:rPr>
        <w:t xml:space="preserve">наблюдение </w:t>
      </w:r>
      <w:r w:rsidR="00B61221" w:rsidRPr="00B327C6">
        <w:rPr>
          <w:sz w:val="28"/>
          <w:szCs w:val="28"/>
        </w:rPr>
        <w:t xml:space="preserve">върху граждански дела, с акцент върху семейните спорове, </w:t>
      </w:r>
      <w:r w:rsidR="00B61221" w:rsidRPr="00B327C6">
        <w:rPr>
          <w:b/>
          <w:sz w:val="28"/>
          <w:szCs w:val="28"/>
        </w:rPr>
        <w:t>потвърждават</w:t>
      </w:r>
      <w:r w:rsidR="00B61221" w:rsidRPr="00B327C6">
        <w:rPr>
          <w:sz w:val="28"/>
          <w:szCs w:val="28"/>
        </w:rPr>
        <w:t xml:space="preserve"> обстоятелството, че понастоящем твърде малка част от семейните спорове завършват със спогодба. </w:t>
      </w:r>
    </w:p>
    <w:tbl>
      <w:tblPr>
        <w:tblStyle w:val="af2"/>
        <w:tblpPr w:leftFromText="141" w:rightFromText="141" w:vertAnchor="text" w:horzAnchor="margin" w:tblpXSpec="center" w:tblpY="64"/>
        <w:tblW w:w="10908" w:type="dxa"/>
        <w:shd w:val="clear" w:color="auto" w:fill="CCECFF"/>
        <w:tblLayout w:type="fixed"/>
        <w:tblLook w:val="04A0" w:firstRow="1" w:lastRow="0" w:firstColumn="1" w:lastColumn="0" w:noHBand="0" w:noVBand="1"/>
      </w:tblPr>
      <w:tblGrid>
        <w:gridCol w:w="2093"/>
        <w:gridCol w:w="850"/>
        <w:gridCol w:w="993"/>
        <w:gridCol w:w="992"/>
        <w:gridCol w:w="1162"/>
        <w:gridCol w:w="1181"/>
        <w:gridCol w:w="1195"/>
        <w:gridCol w:w="1281"/>
        <w:gridCol w:w="1161"/>
      </w:tblGrid>
      <w:tr w:rsidR="00165123" w:rsidRPr="00165123" w:rsidTr="00165123">
        <w:trPr>
          <w:trHeight w:val="1266"/>
        </w:trPr>
        <w:tc>
          <w:tcPr>
            <w:tcW w:w="2093" w:type="dxa"/>
            <w:shd w:val="clear" w:color="auto" w:fill="CCECFF"/>
          </w:tcPr>
          <w:p w:rsidR="00165123" w:rsidRPr="00165123" w:rsidRDefault="00165123" w:rsidP="00165123">
            <w:pPr>
              <w:jc w:val="center"/>
              <w:rPr>
                <w:b/>
                <w:sz w:val="20"/>
                <w:szCs w:val="20"/>
              </w:rPr>
            </w:pPr>
            <w:r w:rsidRPr="00165123">
              <w:rPr>
                <w:b/>
                <w:sz w:val="20"/>
                <w:szCs w:val="20"/>
              </w:rPr>
              <w:t>Месец</w:t>
            </w:r>
          </w:p>
        </w:tc>
        <w:tc>
          <w:tcPr>
            <w:tcW w:w="850" w:type="dxa"/>
            <w:shd w:val="clear" w:color="auto" w:fill="CCECFF"/>
          </w:tcPr>
          <w:p w:rsidR="00165123" w:rsidRPr="00165123" w:rsidRDefault="00165123" w:rsidP="00165123">
            <w:pPr>
              <w:jc w:val="center"/>
              <w:rPr>
                <w:b/>
                <w:sz w:val="20"/>
                <w:szCs w:val="20"/>
              </w:rPr>
            </w:pPr>
            <w:r w:rsidRPr="00165123">
              <w:rPr>
                <w:b/>
                <w:color w:val="000000"/>
                <w:sz w:val="20"/>
                <w:szCs w:val="20"/>
              </w:rPr>
              <w:t>Искове по СК - разводи</w:t>
            </w:r>
          </w:p>
        </w:tc>
        <w:tc>
          <w:tcPr>
            <w:tcW w:w="993" w:type="dxa"/>
            <w:shd w:val="clear" w:color="auto" w:fill="CCECFF"/>
          </w:tcPr>
          <w:p w:rsidR="00165123" w:rsidRPr="00165123" w:rsidRDefault="00165123" w:rsidP="00165123">
            <w:pPr>
              <w:jc w:val="center"/>
              <w:rPr>
                <w:b/>
                <w:sz w:val="20"/>
                <w:szCs w:val="20"/>
                <w:lang w:val="en-US"/>
              </w:rPr>
            </w:pPr>
            <w:r w:rsidRPr="00165123">
              <w:rPr>
                <w:b/>
                <w:color w:val="000000"/>
                <w:sz w:val="20"/>
                <w:szCs w:val="20"/>
              </w:rPr>
              <w:t>Други искове по СК -</w:t>
            </w:r>
          </w:p>
        </w:tc>
        <w:tc>
          <w:tcPr>
            <w:tcW w:w="992" w:type="dxa"/>
            <w:shd w:val="clear" w:color="auto" w:fill="CCECFF"/>
          </w:tcPr>
          <w:p w:rsidR="00165123" w:rsidRPr="00165123" w:rsidRDefault="00165123" w:rsidP="00165123">
            <w:pPr>
              <w:jc w:val="center"/>
              <w:rPr>
                <w:b/>
                <w:sz w:val="20"/>
                <w:szCs w:val="20"/>
                <w:lang w:val="en-US"/>
              </w:rPr>
            </w:pPr>
            <w:r w:rsidRPr="00165123">
              <w:rPr>
                <w:b/>
                <w:color w:val="000000"/>
                <w:sz w:val="20"/>
                <w:szCs w:val="20"/>
              </w:rPr>
              <w:t>ЗЗДН</w:t>
            </w:r>
          </w:p>
        </w:tc>
        <w:tc>
          <w:tcPr>
            <w:tcW w:w="1162" w:type="dxa"/>
            <w:shd w:val="clear" w:color="auto" w:fill="CCECFF"/>
          </w:tcPr>
          <w:p w:rsidR="00165123" w:rsidRPr="00165123" w:rsidRDefault="00165123" w:rsidP="00165123">
            <w:pPr>
              <w:jc w:val="center"/>
              <w:rPr>
                <w:b/>
                <w:color w:val="000000"/>
                <w:sz w:val="20"/>
                <w:szCs w:val="20"/>
              </w:rPr>
            </w:pPr>
            <w:r w:rsidRPr="00165123">
              <w:rPr>
                <w:b/>
                <w:color w:val="000000"/>
                <w:sz w:val="20"/>
                <w:szCs w:val="20"/>
              </w:rPr>
              <w:t>ЗЗДискр.</w:t>
            </w:r>
          </w:p>
        </w:tc>
        <w:tc>
          <w:tcPr>
            <w:tcW w:w="1181" w:type="dxa"/>
            <w:shd w:val="clear" w:color="auto" w:fill="CCECFF"/>
          </w:tcPr>
          <w:p w:rsidR="00165123" w:rsidRPr="00165123" w:rsidRDefault="00165123" w:rsidP="00165123">
            <w:pPr>
              <w:jc w:val="center"/>
              <w:rPr>
                <w:b/>
                <w:sz w:val="20"/>
                <w:szCs w:val="20"/>
                <w:lang w:val="en-US"/>
              </w:rPr>
            </w:pPr>
            <w:r w:rsidRPr="00165123">
              <w:rPr>
                <w:b/>
                <w:color w:val="000000"/>
                <w:sz w:val="20"/>
                <w:szCs w:val="20"/>
              </w:rPr>
              <w:t>ОБЩО</w:t>
            </w:r>
          </w:p>
        </w:tc>
        <w:tc>
          <w:tcPr>
            <w:tcW w:w="1195" w:type="dxa"/>
            <w:shd w:val="clear" w:color="auto" w:fill="CCECFF"/>
          </w:tcPr>
          <w:p w:rsidR="00165123" w:rsidRPr="00165123" w:rsidRDefault="00165123" w:rsidP="00165123">
            <w:pPr>
              <w:jc w:val="center"/>
              <w:rPr>
                <w:b/>
                <w:color w:val="000000"/>
                <w:sz w:val="20"/>
                <w:szCs w:val="20"/>
              </w:rPr>
            </w:pPr>
            <w:r w:rsidRPr="00165123">
              <w:rPr>
                <w:b/>
                <w:color w:val="000000"/>
                <w:sz w:val="20"/>
                <w:szCs w:val="20"/>
              </w:rPr>
              <w:t>Разгледани в срок</w:t>
            </w:r>
          </w:p>
        </w:tc>
        <w:tc>
          <w:tcPr>
            <w:tcW w:w="1281" w:type="dxa"/>
            <w:shd w:val="clear" w:color="auto" w:fill="CCECFF"/>
          </w:tcPr>
          <w:p w:rsidR="00165123" w:rsidRPr="00165123" w:rsidRDefault="00165123" w:rsidP="00165123">
            <w:pPr>
              <w:jc w:val="center"/>
              <w:rPr>
                <w:b/>
                <w:color w:val="000000"/>
                <w:sz w:val="20"/>
                <w:szCs w:val="20"/>
              </w:rPr>
            </w:pPr>
            <w:r w:rsidRPr="00165123">
              <w:rPr>
                <w:b/>
                <w:color w:val="000000"/>
                <w:sz w:val="20"/>
                <w:szCs w:val="20"/>
              </w:rPr>
              <w:t xml:space="preserve">Непроведени </w:t>
            </w:r>
          </w:p>
        </w:tc>
        <w:tc>
          <w:tcPr>
            <w:tcW w:w="1161" w:type="dxa"/>
            <w:shd w:val="clear" w:color="auto" w:fill="CCECFF"/>
          </w:tcPr>
          <w:p w:rsidR="00165123" w:rsidRPr="00165123" w:rsidRDefault="00165123" w:rsidP="00165123">
            <w:pPr>
              <w:jc w:val="center"/>
              <w:rPr>
                <w:b/>
                <w:color w:val="000000"/>
                <w:sz w:val="20"/>
                <w:szCs w:val="20"/>
              </w:rPr>
            </w:pPr>
            <w:r w:rsidRPr="00165123">
              <w:rPr>
                <w:b/>
                <w:color w:val="000000"/>
                <w:sz w:val="20"/>
                <w:szCs w:val="20"/>
              </w:rPr>
              <w:t>Спрени</w:t>
            </w:r>
          </w:p>
        </w:tc>
      </w:tr>
      <w:tr w:rsidR="00165123" w:rsidRPr="00165123" w:rsidTr="00165123">
        <w:trPr>
          <w:trHeight w:val="521"/>
        </w:trPr>
        <w:tc>
          <w:tcPr>
            <w:tcW w:w="8466" w:type="dxa"/>
            <w:gridSpan w:val="7"/>
            <w:shd w:val="clear" w:color="auto" w:fill="CCECFF"/>
          </w:tcPr>
          <w:p w:rsidR="00165123" w:rsidRPr="00165123" w:rsidRDefault="00165123" w:rsidP="00165123">
            <w:pPr>
              <w:jc w:val="center"/>
              <w:rPr>
                <w:b/>
                <w:color w:val="000000"/>
              </w:rPr>
            </w:pPr>
          </w:p>
        </w:tc>
        <w:tc>
          <w:tcPr>
            <w:tcW w:w="1281" w:type="dxa"/>
            <w:shd w:val="clear" w:color="auto" w:fill="FFFF00"/>
          </w:tcPr>
          <w:p w:rsidR="00165123" w:rsidRPr="00165123" w:rsidRDefault="00165123" w:rsidP="00165123">
            <w:pPr>
              <w:jc w:val="center"/>
              <w:rPr>
                <w:b/>
                <w:color w:val="000000"/>
                <w:sz w:val="20"/>
                <w:szCs w:val="20"/>
              </w:rPr>
            </w:pPr>
            <w:r w:rsidRPr="00165123">
              <w:rPr>
                <w:b/>
                <w:color w:val="000000"/>
                <w:sz w:val="20"/>
                <w:szCs w:val="20"/>
              </w:rPr>
              <w:t>спогодба</w:t>
            </w:r>
          </w:p>
        </w:tc>
        <w:tc>
          <w:tcPr>
            <w:tcW w:w="1161" w:type="dxa"/>
            <w:shd w:val="clear" w:color="auto" w:fill="CCECFF"/>
          </w:tcPr>
          <w:p w:rsidR="00165123" w:rsidRPr="00165123" w:rsidRDefault="00165123" w:rsidP="00165123">
            <w:pPr>
              <w:jc w:val="center"/>
              <w:rPr>
                <w:color w:val="000000"/>
                <w:sz w:val="20"/>
                <w:szCs w:val="20"/>
              </w:rPr>
            </w:pPr>
            <w:r w:rsidRPr="00165123">
              <w:rPr>
                <w:color w:val="000000"/>
                <w:sz w:val="20"/>
                <w:szCs w:val="20"/>
              </w:rPr>
              <w:t>определение</w:t>
            </w:r>
          </w:p>
        </w:tc>
      </w:tr>
      <w:tr w:rsidR="00165123" w:rsidRPr="00165123" w:rsidTr="00165123">
        <w:trPr>
          <w:trHeight w:val="272"/>
        </w:trPr>
        <w:tc>
          <w:tcPr>
            <w:tcW w:w="2093" w:type="dxa"/>
            <w:shd w:val="clear" w:color="auto" w:fill="CCECFF"/>
          </w:tcPr>
          <w:p w:rsidR="00165123" w:rsidRPr="00165123" w:rsidRDefault="00165123" w:rsidP="00165123">
            <w:pPr>
              <w:jc w:val="center"/>
              <w:rPr>
                <w:b/>
                <w:sz w:val="20"/>
                <w:szCs w:val="20"/>
              </w:rPr>
            </w:pPr>
            <w:r w:rsidRPr="00165123">
              <w:rPr>
                <w:b/>
                <w:sz w:val="20"/>
                <w:szCs w:val="20"/>
              </w:rPr>
              <w:t>Май 2019</w:t>
            </w:r>
          </w:p>
        </w:tc>
        <w:tc>
          <w:tcPr>
            <w:tcW w:w="850" w:type="dxa"/>
            <w:shd w:val="clear" w:color="auto" w:fill="CCECFF"/>
          </w:tcPr>
          <w:p w:rsidR="00165123" w:rsidRPr="00165123" w:rsidRDefault="00165123" w:rsidP="00165123">
            <w:pPr>
              <w:jc w:val="center"/>
              <w:rPr>
                <w:sz w:val="22"/>
                <w:szCs w:val="22"/>
              </w:rPr>
            </w:pPr>
            <w:r w:rsidRPr="00165123">
              <w:rPr>
                <w:sz w:val="22"/>
                <w:szCs w:val="22"/>
              </w:rPr>
              <w:t>21</w:t>
            </w:r>
          </w:p>
        </w:tc>
        <w:tc>
          <w:tcPr>
            <w:tcW w:w="993" w:type="dxa"/>
            <w:shd w:val="clear" w:color="auto" w:fill="CCECFF"/>
          </w:tcPr>
          <w:p w:rsidR="00165123" w:rsidRPr="00165123" w:rsidRDefault="00165123" w:rsidP="00165123">
            <w:pPr>
              <w:jc w:val="center"/>
              <w:rPr>
                <w:sz w:val="22"/>
                <w:szCs w:val="22"/>
              </w:rPr>
            </w:pPr>
            <w:r w:rsidRPr="00165123">
              <w:rPr>
                <w:sz w:val="22"/>
                <w:szCs w:val="22"/>
              </w:rPr>
              <w:t>33</w:t>
            </w:r>
          </w:p>
        </w:tc>
        <w:tc>
          <w:tcPr>
            <w:tcW w:w="992" w:type="dxa"/>
            <w:shd w:val="clear" w:color="auto" w:fill="CCECFF"/>
          </w:tcPr>
          <w:p w:rsidR="00165123" w:rsidRPr="00165123" w:rsidRDefault="00165123" w:rsidP="00165123">
            <w:pPr>
              <w:jc w:val="center"/>
              <w:rPr>
                <w:sz w:val="22"/>
                <w:szCs w:val="22"/>
              </w:rPr>
            </w:pPr>
            <w:r w:rsidRPr="00165123">
              <w:rPr>
                <w:sz w:val="22"/>
                <w:szCs w:val="22"/>
              </w:rPr>
              <w:t>16</w:t>
            </w:r>
          </w:p>
        </w:tc>
        <w:tc>
          <w:tcPr>
            <w:tcW w:w="1162" w:type="dxa"/>
            <w:shd w:val="clear" w:color="auto" w:fill="CCECFF"/>
          </w:tcPr>
          <w:p w:rsidR="00165123" w:rsidRPr="00165123" w:rsidRDefault="00165123" w:rsidP="00165123">
            <w:pPr>
              <w:jc w:val="center"/>
              <w:rPr>
                <w:sz w:val="22"/>
                <w:szCs w:val="22"/>
              </w:rPr>
            </w:pPr>
            <w:r w:rsidRPr="00165123">
              <w:rPr>
                <w:sz w:val="22"/>
                <w:szCs w:val="22"/>
              </w:rPr>
              <w:t>-</w:t>
            </w:r>
          </w:p>
        </w:tc>
        <w:tc>
          <w:tcPr>
            <w:tcW w:w="1181" w:type="dxa"/>
            <w:shd w:val="clear" w:color="auto" w:fill="CCECFF"/>
          </w:tcPr>
          <w:p w:rsidR="00165123" w:rsidRPr="00165123" w:rsidRDefault="00165123" w:rsidP="00165123">
            <w:pPr>
              <w:jc w:val="center"/>
              <w:rPr>
                <w:b/>
                <w:sz w:val="22"/>
                <w:szCs w:val="22"/>
              </w:rPr>
            </w:pPr>
            <w:r w:rsidRPr="00165123">
              <w:rPr>
                <w:b/>
                <w:sz w:val="22"/>
                <w:szCs w:val="22"/>
              </w:rPr>
              <w:t>70</w:t>
            </w:r>
          </w:p>
        </w:tc>
        <w:tc>
          <w:tcPr>
            <w:tcW w:w="1195" w:type="dxa"/>
            <w:shd w:val="clear" w:color="auto" w:fill="CCECFF"/>
          </w:tcPr>
          <w:p w:rsidR="00165123" w:rsidRPr="00165123" w:rsidRDefault="00165123" w:rsidP="00165123">
            <w:pPr>
              <w:jc w:val="center"/>
              <w:rPr>
                <w:sz w:val="22"/>
                <w:szCs w:val="22"/>
              </w:rPr>
            </w:pPr>
            <w:r w:rsidRPr="00165123">
              <w:rPr>
                <w:sz w:val="22"/>
                <w:szCs w:val="22"/>
              </w:rPr>
              <w:t>70</w:t>
            </w:r>
          </w:p>
        </w:tc>
        <w:tc>
          <w:tcPr>
            <w:tcW w:w="1281" w:type="dxa"/>
            <w:shd w:val="clear" w:color="auto" w:fill="FFFF00"/>
          </w:tcPr>
          <w:p w:rsidR="00165123" w:rsidRPr="00165123" w:rsidRDefault="00165123" w:rsidP="00165123">
            <w:pPr>
              <w:jc w:val="center"/>
              <w:rPr>
                <w:b/>
                <w:sz w:val="22"/>
                <w:szCs w:val="22"/>
              </w:rPr>
            </w:pPr>
            <w:r w:rsidRPr="00165123">
              <w:rPr>
                <w:b/>
                <w:sz w:val="22"/>
                <w:szCs w:val="22"/>
              </w:rPr>
              <w:t>1</w:t>
            </w:r>
          </w:p>
        </w:tc>
        <w:tc>
          <w:tcPr>
            <w:tcW w:w="1161" w:type="dxa"/>
            <w:shd w:val="clear" w:color="auto" w:fill="CCECFF"/>
          </w:tcPr>
          <w:p w:rsidR="00165123" w:rsidRPr="00165123" w:rsidRDefault="00165123" w:rsidP="00165123">
            <w:pPr>
              <w:jc w:val="center"/>
              <w:rPr>
                <w:sz w:val="22"/>
                <w:szCs w:val="22"/>
              </w:rPr>
            </w:pPr>
            <w:r w:rsidRPr="00165123">
              <w:rPr>
                <w:sz w:val="22"/>
                <w:szCs w:val="22"/>
              </w:rPr>
              <w:t>4</w:t>
            </w:r>
          </w:p>
        </w:tc>
      </w:tr>
      <w:tr w:rsidR="00165123" w:rsidRPr="00165123" w:rsidTr="00165123">
        <w:trPr>
          <w:trHeight w:val="285"/>
        </w:trPr>
        <w:tc>
          <w:tcPr>
            <w:tcW w:w="2093" w:type="dxa"/>
            <w:shd w:val="clear" w:color="auto" w:fill="CCECFF"/>
          </w:tcPr>
          <w:p w:rsidR="00165123" w:rsidRPr="00165123" w:rsidRDefault="00165123" w:rsidP="00165123">
            <w:pPr>
              <w:jc w:val="center"/>
              <w:rPr>
                <w:b/>
                <w:sz w:val="20"/>
                <w:szCs w:val="20"/>
              </w:rPr>
            </w:pPr>
            <w:r w:rsidRPr="00165123">
              <w:rPr>
                <w:b/>
                <w:sz w:val="20"/>
                <w:szCs w:val="20"/>
              </w:rPr>
              <w:t>Юни 2019</w:t>
            </w:r>
          </w:p>
        </w:tc>
        <w:tc>
          <w:tcPr>
            <w:tcW w:w="850" w:type="dxa"/>
            <w:shd w:val="clear" w:color="auto" w:fill="CCECFF"/>
          </w:tcPr>
          <w:p w:rsidR="00165123" w:rsidRPr="00165123" w:rsidRDefault="00165123" w:rsidP="00165123">
            <w:pPr>
              <w:jc w:val="center"/>
              <w:rPr>
                <w:sz w:val="22"/>
                <w:szCs w:val="22"/>
              </w:rPr>
            </w:pPr>
            <w:r w:rsidRPr="00165123">
              <w:rPr>
                <w:sz w:val="22"/>
                <w:szCs w:val="22"/>
              </w:rPr>
              <w:t>29</w:t>
            </w:r>
          </w:p>
        </w:tc>
        <w:tc>
          <w:tcPr>
            <w:tcW w:w="993" w:type="dxa"/>
            <w:shd w:val="clear" w:color="auto" w:fill="CCECFF"/>
          </w:tcPr>
          <w:p w:rsidR="00165123" w:rsidRPr="00165123" w:rsidRDefault="00165123" w:rsidP="00165123">
            <w:pPr>
              <w:jc w:val="center"/>
              <w:rPr>
                <w:sz w:val="22"/>
                <w:szCs w:val="22"/>
              </w:rPr>
            </w:pPr>
            <w:r w:rsidRPr="00165123">
              <w:rPr>
                <w:sz w:val="22"/>
                <w:szCs w:val="22"/>
              </w:rPr>
              <w:t>39</w:t>
            </w:r>
          </w:p>
        </w:tc>
        <w:tc>
          <w:tcPr>
            <w:tcW w:w="992" w:type="dxa"/>
            <w:shd w:val="clear" w:color="auto" w:fill="CCECFF"/>
          </w:tcPr>
          <w:p w:rsidR="00165123" w:rsidRPr="00165123" w:rsidRDefault="00165123" w:rsidP="00165123">
            <w:pPr>
              <w:jc w:val="center"/>
              <w:rPr>
                <w:sz w:val="22"/>
                <w:szCs w:val="22"/>
              </w:rPr>
            </w:pPr>
            <w:r w:rsidRPr="00165123">
              <w:rPr>
                <w:sz w:val="22"/>
                <w:szCs w:val="22"/>
              </w:rPr>
              <w:t>13</w:t>
            </w:r>
          </w:p>
        </w:tc>
        <w:tc>
          <w:tcPr>
            <w:tcW w:w="1162" w:type="dxa"/>
            <w:shd w:val="clear" w:color="auto" w:fill="CCECFF"/>
          </w:tcPr>
          <w:p w:rsidR="00165123" w:rsidRPr="00165123" w:rsidRDefault="00165123" w:rsidP="00165123">
            <w:pPr>
              <w:jc w:val="center"/>
              <w:rPr>
                <w:sz w:val="22"/>
                <w:szCs w:val="22"/>
              </w:rPr>
            </w:pPr>
            <w:r w:rsidRPr="00165123">
              <w:rPr>
                <w:sz w:val="22"/>
                <w:szCs w:val="22"/>
              </w:rPr>
              <w:t>-</w:t>
            </w:r>
          </w:p>
        </w:tc>
        <w:tc>
          <w:tcPr>
            <w:tcW w:w="1181" w:type="dxa"/>
            <w:shd w:val="clear" w:color="auto" w:fill="CCECFF"/>
          </w:tcPr>
          <w:p w:rsidR="00165123" w:rsidRPr="00165123" w:rsidRDefault="00165123" w:rsidP="00165123">
            <w:pPr>
              <w:jc w:val="center"/>
              <w:rPr>
                <w:b/>
                <w:sz w:val="22"/>
                <w:szCs w:val="22"/>
              </w:rPr>
            </w:pPr>
            <w:r w:rsidRPr="00165123">
              <w:rPr>
                <w:b/>
                <w:sz w:val="22"/>
                <w:szCs w:val="22"/>
              </w:rPr>
              <w:t>81</w:t>
            </w:r>
          </w:p>
        </w:tc>
        <w:tc>
          <w:tcPr>
            <w:tcW w:w="1195" w:type="dxa"/>
            <w:shd w:val="clear" w:color="auto" w:fill="CCECFF"/>
          </w:tcPr>
          <w:p w:rsidR="00165123" w:rsidRPr="00165123" w:rsidRDefault="00165123" w:rsidP="00165123">
            <w:pPr>
              <w:jc w:val="center"/>
              <w:rPr>
                <w:sz w:val="22"/>
                <w:szCs w:val="22"/>
              </w:rPr>
            </w:pPr>
            <w:r w:rsidRPr="00165123">
              <w:rPr>
                <w:sz w:val="22"/>
                <w:szCs w:val="22"/>
              </w:rPr>
              <w:t>81</w:t>
            </w:r>
          </w:p>
        </w:tc>
        <w:tc>
          <w:tcPr>
            <w:tcW w:w="1281" w:type="dxa"/>
            <w:shd w:val="clear" w:color="auto" w:fill="FFFF00"/>
          </w:tcPr>
          <w:p w:rsidR="00165123" w:rsidRPr="00165123" w:rsidRDefault="00165123" w:rsidP="00165123">
            <w:pPr>
              <w:jc w:val="center"/>
              <w:rPr>
                <w:b/>
                <w:sz w:val="22"/>
                <w:szCs w:val="22"/>
              </w:rPr>
            </w:pPr>
            <w:r w:rsidRPr="00165123">
              <w:rPr>
                <w:b/>
                <w:sz w:val="22"/>
                <w:szCs w:val="22"/>
              </w:rPr>
              <w:t>3</w:t>
            </w:r>
          </w:p>
        </w:tc>
        <w:tc>
          <w:tcPr>
            <w:tcW w:w="1161" w:type="dxa"/>
            <w:shd w:val="clear" w:color="auto" w:fill="CCECFF"/>
          </w:tcPr>
          <w:p w:rsidR="00165123" w:rsidRPr="00165123" w:rsidRDefault="00165123" w:rsidP="00165123">
            <w:pPr>
              <w:jc w:val="center"/>
              <w:rPr>
                <w:sz w:val="22"/>
                <w:szCs w:val="22"/>
              </w:rPr>
            </w:pPr>
            <w:r w:rsidRPr="00165123">
              <w:rPr>
                <w:sz w:val="22"/>
                <w:szCs w:val="22"/>
              </w:rPr>
              <w:t>2</w:t>
            </w:r>
          </w:p>
        </w:tc>
      </w:tr>
      <w:tr w:rsidR="00165123" w:rsidRPr="00165123" w:rsidTr="00165123">
        <w:trPr>
          <w:trHeight w:val="285"/>
        </w:trPr>
        <w:tc>
          <w:tcPr>
            <w:tcW w:w="2093" w:type="dxa"/>
            <w:shd w:val="clear" w:color="auto" w:fill="CCECFF"/>
          </w:tcPr>
          <w:p w:rsidR="00165123" w:rsidRPr="00165123" w:rsidRDefault="00165123" w:rsidP="00165123">
            <w:pPr>
              <w:jc w:val="center"/>
              <w:rPr>
                <w:b/>
                <w:sz w:val="20"/>
                <w:szCs w:val="20"/>
              </w:rPr>
            </w:pPr>
            <w:r w:rsidRPr="00165123">
              <w:rPr>
                <w:b/>
                <w:sz w:val="20"/>
                <w:szCs w:val="20"/>
              </w:rPr>
              <w:t>Юли 2019</w:t>
            </w:r>
          </w:p>
        </w:tc>
        <w:tc>
          <w:tcPr>
            <w:tcW w:w="850" w:type="dxa"/>
            <w:shd w:val="clear" w:color="auto" w:fill="CCECFF"/>
          </w:tcPr>
          <w:p w:rsidR="00165123" w:rsidRPr="00165123" w:rsidRDefault="00165123" w:rsidP="00165123">
            <w:pPr>
              <w:jc w:val="center"/>
              <w:rPr>
                <w:sz w:val="22"/>
                <w:szCs w:val="22"/>
              </w:rPr>
            </w:pPr>
            <w:r w:rsidRPr="00165123">
              <w:rPr>
                <w:sz w:val="22"/>
                <w:szCs w:val="22"/>
              </w:rPr>
              <w:t>33</w:t>
            </w:r>
          </w:p>
        </w:tc>
        <w:tc>
          <w:tcPr>
            <w:tcW w:w="993" w:type="dxa"/>
            <w:shd w:val="clear" w:color="auto" w:fill="CCECFF"/>
          </w:tcPr>
          <w:p w:rsidR="00165123" w:rsidRPr="00165123" w:rsidRDefault="00165123" w:rsidP="00165123">
            <w:pPr>
              <w:jc w:val="center"/>
              <w:rPr>
                <w:sz w:val="22"/>
                <w:szCs w:val="22"/>
              </w:rPr>
            </w:pPr>
            <w:r w:rsidRPr="00165123">
              <w:rPr>
                <w:sz w:val="22"/>
                <w:szCs w:val="22"/>
              </w:rPr>
              <w:t>38</w:t>
            </w:r>
          </w:p>
        </w:tc>
        <w:tc>
          <w:tcPr>
            <w:tcW w:w="992" w:type="dxa"/>
            <w:shd w:val="clear" w:color="auto" w:fill="CCECFF"/>
          </w:tcPr>
          <w:p w:rsidR="00165123" w:rsidRPr="00165123" w:rsidRDefault="00165123" w:rsidP="00165123">
            <w:pPr>
              <w:jc w:val="center"/>
              <w:rPr>
                <w:sz w:val="22"/>
                <w:szCs w:val="22"/>
              </w:rPr>
            </w:pPr>
            <w:r w:rsidRPr="00165123">
              <w:rPr>
                <w:sz w:val="22"/>
                <w:szCs w:val="22"/>
              </w:rPr>
              <w:t>11</w:t>
            </w:r>
          </w:p>
        </w:tc>
        <w:tc>
          <w:tcPr>
            <w:tcW w:w="1162" w:type="dxa"/>
            <w:shd w:val="clear" w:color="auto" w:fill="CCECFF"/>
          </w:tcPr>
          <w:p w:rsidR="00165123" w:rsidRPr="00165123" w:rsidRDefault="00165123" w:rsidP="00165123">
            <w:pPr>
              <w:jc w:val="center"/>
              <w:rPr>
                <w:sz w:val="22"/>
                <w:szCs w:val="22"/>
              </w:rPr>
            </w:pPr>
            <w:r w:rsidRPr="00165123">
              <w:rPr>
                <w:sz w:val="22"/>
                <w:szCs w:val="22"/>
              </w:rPr>
              <w:t>-</w:t>
            </w:r>
          </w:p>
        </w:tc>
        <w:tc>
          <w:tcPr>
            <w:tcW w:w="1181" w:type="dxa"/>
            <w:shd w:val="clear" w:color="auto" w:fill="CCECFF"/>
          </w:tcPr>
          <w:p w:rsidR="00165123" w:rsidRPr="00165123" w:rsidRDefault="00165123" w:rsidP="00165123">
            <w:pPr>
              <w:jc w:val="center"/>
              <w:rPr>
                <w:b/>
                <w:sz w:val="22"/>
                <w:szCs w:val="22"/>
              </w:rPr>
            </w:pPr>
            <w:r w:rsidRPr="00165123">
              <w:rPr>
                <w:b/>
                <w:sz w:val="22"/>
                <w:szCs w:val="22"/>
              </w:rPr>
              <w:t>82</w:t>
            </w:r>
          </w:p>
        </w:tc>
        <w:tc>
          <w:tcPr>
            <w:tcW w:w="1195" w:type="dxa"/>
            <w:shd w:val="clear" w:color="auto" w:fill="CCECFF"/>
          </w:tcPr>
          <w:p w:rsidR="00165123" w:rsidRPr="00165123" w:rsidRDefault="00165123" w:rsidP="00165123">
            <w:pPr>
              <w:jc w:val="center"/>
              <w:rPr>
                <w:sz w:val="22"/>
                <w:szCs w:val="22"/>
              </w:rPr>
            </w:pPr>
            <w:r w:rsidRPr="00165123">
              <w:rPr>
                <w:sz w:val="22"/>
                <w:szCs w:val="22"/>
              </w:rPr>
              <w:t>82</w:t>
            </w:r>
          </w:p>
        </w:tc>
        <w:tc>
          <w:tcPr>
            <w:tcW w:w="1281" w:type="dxa"/>
            <w:shd w:val="clear" w:color="auto" w:fill="FFFF00"/>
          </w:tcPr>
          <w:p w:rsidR="00165123" w:rsidRPr="00165123" w:rsidRDefault="00165123" w:rsidP="00165123">
            <w:pPr>
              <w:jc w:val="center"/>
              <w:rPr>
                <w:b/>
                <w:sz w:val="22"/>
                <w:szCs w:val="22"/>
              </w:rPr>
            </w:pPr>
            <w:r w:rsidRPr="00165123">
              <w:rPr>
                <w:b/>
                <w:sz w:val="22"/>
                <w:szCs w:val="22"/>
              </w:rPr>
              <w:t>8</w:t>
            </w:r>
          </w:p>
        </w:tc>
        <w:tc>
          <w:tcPr>
            <w:tcW w:w="1161" w:type="dxa"/>
            <w:shd w:val="clear" w:color="auto" w:fill="CCECFF"/>
          </w:tcPr>
          <w:p w:rsidR="00165123" w:rsidRPr="00165123" w:rsidRDefault="00165123" w:rsidP="00165123">
            <w:pPr>
              <w:jc w:val="center"/>
              <w:rPr>
                <w:sz w:val="22"/>
                <w:szCs w:val="22"/>
              </w:rPr>
            </w:pPr>
            <w:r w:rsidRPr="00165123">
              <w:rPr>
                <w:sz w:val="22"/>
                <w:szCs w:val="22"/>
              </w:rPr>
              <w:t>6</w:t>
            </w:r>
          </w:p>
        </w:tc>
      </w:tr>
      <w:tr w:rsidR="00165123" w:rsidRPr="00165123" w:rsidTr="00165123">
        <w:trPr>
          <w:trHeight w:val="281"/>
        </w:trPr>
        <w:tc>
          <w:tcPr>
            <w:tcW w:w="2093" w:type="dxa"/>
            <w:shd w:val="clear" w:color="auto" w:fill="CCECFF"/>
          </w:tcPr>
          <w:p w:rsidR="00165123" w:rsidRPr="00165123" w:rsidRDefault="00165123" w:rsidP="00165123">
            <w:pPr>
              <w:jc w:val="center"/>
              <w:rPr>
                <w:b/>
                <w:sz w:val="20"/>
                <w:szCs w:val="20"/>
              </w:rPr>
            </w:pPr>
            <w:r w:rsidRPr="00165123">
              <w:rPr>
                <w:b/>
                <w:sz w:val="20"/>
                <w:szCs w:val="20"/>
              </w:rPr>
              <w:t>Август 2019</w:t>
            </w:r>
          </w:p>
        </w:tc>
        <w:tc>
          <w:tcPr>
            <w:tcW w:w="850" w:type="dxa"/>
            <w:shd w:val="clear" w:color="auto" w:fill="CCECFF"/>
          </w:tcPr>
          <w:p w:rsidR="00165123" w:rsidRPr="00165123" w:rsidRDefault="00165123" w:rsidP="00165123">
            <w:pPr>
              <w:jc w:val="center"/>
              <w:rPr>
                <w:sz w:val="22"/>
                <w:szCs w:val="22"/>
              </w:rPr>
            </w:pPr>
            <w:r w:rsidRPr="00165123">
              <w:rPr>
                <w:sz w:val="22"/>
                <w:szCs w:val="22"/>
              </w:rPr>
              <w:t>14</w:t>
            </w:r>
          </w:p>
        </w:tc>
        <w:tc>
          <w:tcPr>
            <w:tcW w:w="993" w:type="dxa"/>
            <w:shd w:val="clear" w:color="auto" w:fill="CCECFF"/>
          </w:tcPr>
          <w:p w:rsidR="00165123" w:rsidRPr="00165123" w:rsidRDefault="00165123" w:rsidP="00165123">
            <w:pPr>
              <w:jc w:val="center"/>
              <w:rPr>
                <w:sz w:val="22"/>
                <w:szCs w:val="22"/>
              </w:rPr>
            </w:pPr>
            <w:r w:rsidRPr="00165123">
              <w:rPr>
                <w:sz w:val="22"/>
                <w:szCs w:val="22"/>
              </w:rPr>
              <w:t>34</w:t>
            </w:r>
          </w:p>
        </w:tc>
        <w:tc>
          <w:tcPr>
            <w:tcW w:w="992" w:type="dxa"/>
            <w:shd w:val="clear" w:color="auto" w:fill="CCECFF"/>
          </w:tcPr>
          <w:p w:rsidR="00165123" w:rsidRPr="00165123" w:rsidRDefault="00165123" w:rsidP="00165123">
            <w:pPr>
              <w:jc w:val="center"/>
              <w:rPr>
                <w:sz w:val="22"/>
                <w:szCs w:val="22"/>
              </w:rPr>
            </w:pPr>
            <w:r w:rsidRPr="00165123">
              <w:rPr>
                <w:sz w:val="22"/>
                <w:szCs w:val="22"/>
              </w:rPr>
              <w:t>6</w:t>
            </w:r>
          </w:p>
        </w:tc>
        <w:tc>
          <w:tcPr>
            <w:tcW w:w="1162" w:type="dxa"/>
            <w:shd w:val="clear" w:color="auto" w:fill="CCECFF"/>
          </w:tcPr>
          <w:p w:rsidR="00165123" w:rsidRPr="00165123" w:rsidRDefault="00165123" w:rsidP="00165123">
            <w:pPr>
              <w:jc w:val="center"/>
              <w:rPr>
                <w:sz w:val="22"/>
                <w:szCs w:val="22"/>
              </w:rPr>
            </w:pPr>
            <w:r w:rsidRPr="00165123">
              <w:rPr>
                <w:sz w:val="22"/>
                <w:szCs w:val="22"/>
              </w:rPr>
              <w:t>-</w:t>
            </w:r>
          </w:p>
        </w:tc>
        <w:tc>
          <w:tcPr>
            <w:tcW w:w="1181" w:type="dxa"/>
            <w:shd w:val="clear" w:color="auto" w:fill="CCECFF"/>
          </w:tcPr>
          <w:p w:rsidR="00165123" w:rsidRPr="00165123" w:rsidRDefault="00165123" w:rsidP="00165123">
            <w:pPr>
              <w:jc w:val="center"/>
              <w:rPr>
                <w:b/>
                <w:sz w:val="22"/>
                <w:szCs w:val="22"/>
              </w:rPr>
            </w:pPr>
            <w:r w:rsidRPr="00165123">
              <w:rPr>
                <w:b/>
                <w:sz w:val="22"/>
                <w:szCs w:val="22"/>
              </w:rPr>
              <w:t>54</w:t>
            </w:r>
          </w:p>
        </w:tc>
        <w:tc>
          <w:tcPr>
            <w:tcW w:w="1195" w:type="dxa"/>
            <w:shd w:val="clear" w:color="auto" w:fill="CCECFF"/>
          </w:tcPr>
          <w:p w:rsidR="00165123" w:rsidRPr="00165123" w:rsidRDefault="00165123" w:rsidP="00165123">
            <w:pPr>
              <w:jc w:val="center"/>
              <w:rPr>
                <w:sz w:val="22"/>
                <w:szCs w:val="22"/>
              </w:rPr>
            </w:pPr>
            <w:r w:rsidRPr="00165123">
              <w:rPr>
                <w:sz w:val="22"/>
                <w:szCs w:val="22"/>
              </w:rPr>
              <w:t>54</w:t>
            </w:r>
          </w:p>
        </w:tc>
        <w:tc>
          <w:tcPr>
            <w:tcW w:w="1281" w:type="dxa"/>
            <w:shd w:val="clear" w:color="auto" w:fill="FFFF00"/>
          </w:tcPr>
          <w:p w:rsidR="00165123" w:rsidRPr="00165123" w:rsidRDefault="00165123" w:rsidP="00165123">
            <w:pPr>
              <w:jc w:val="center"/>
              <w:rPr>
                <w:b/>
                <w:sz w:val="22"/>
                <w:szCs w:val="22"/>
              </w:rPr>
            </w:pPr>
            <w:r w:rsidRPr="00165123">
              <w:rPr>
                <w:b/>
                <w:sz w:val="22"/>
                <w:szCs w:val="22"/>
              </w:rPr>
              <w:t>1</w:t>
            </w:r>
          </w:p>
        </w:tc>
        <w:tc>
          <w:tcPr>
            <w:tcW w:w="1161" w:type="dxa"/>
            <w:shd w:val="clear" w:color="auto" w:fill="CCECFF"/>
          </w:tcPr>
          <w:p w:rsidR="00165123" w:rsidRPr="00165123" w:rsidRDefault="00165123" w:rsidP="00165123">
            <w:pPr>
              <w:jc w:val="center"/>
              <w:rPr>
                <w:sz w:val="22"/>
                <w:szCs w:val="22"/>
              </w:rPr>
            </w:pPr>
            <w:r w:rsidRPr="00165123">
              <w:rPr>
                <w:sz w:val="22"/>
                <w:szCs w:val="22"/>
              </w:rPr>
              <w:t>5</w:t>
            </w:r>
          </w:p>
        </w:tc>
      </w:tr>
      <w:tr w:rsidR="00165123" w:rsidRPr="00165123" w:rsidTr="00165123">
        <w:trPr>
          <w:trHeight w:val="230"/>
        </w:trPr>
        <w:tc>
          <w:tcPr>
            <w:tcW w:w="2093" w:type="dxa"/>
            <w:shd w:val="clear" w:color="auto" w:fill="CCECFF"/>
          </w:tcPr>
          <w:p w:rsidR="00165123" w:rsidRPr="00165123" w:rsidRDefault="00165123" w:rsidP="00165123">
            <w:pPr>
              <w:jc w:val="center"/>
              <w:rPr>
                <w:b/>
                <w:sz w:val="20"/>
                <w:szCs w:val="20"/>
              </w:rPr>
            </w:pPr>
            <w:r w:rsidRPr="00165123">
              <w:rPr>
                <w:b/>
                <w:sz w:val="20"/>
                <w:szCs w:val="20"/>
              </w:rPr>
              <w:t>Септември 2019</w:t>
            </w:r>
          </w:p>
        </w:tc>
        <w:tc>
          <w:tcPr>
            <w:tcW w:w="850" w:type="dxa"/>
            <w:shd w:val="clear" w:color="auto" w:fill="CCECFF"/>
          </w:tcPr>
          <w:p w:rsidR="00165123" w:rsidRPr="00165123" w:rsidRDefault="00165123" w:rsidP="00165123">
            <w:pPr>
              <w:jc w:val="center"/>
              <w:rPr>
                <w:sz w:val="22"/>
                <w:szCs w:val="22"/>
              </w:rPr>
            </w:pPr>
            <w:r w:rsidRPr="00165123">
              <w:rPr>
                <w:sz w:val="22"/>
                <w:szCs w:val="22"/>
              </w:rPr>
              <w:t>40</w:t>
            </w:r>
          </w:p>
        </w:tc>
        <w:tc>
          <w:tcPr>
            <w:tcW w:w="993" w:type="dxa"/>
            <w:shd w:val="clear" w:color="auto" w:fill="CCECFF"/>
          </w:tcPr>
          <w:p w:rsidR="00165123" w:rsidRPr="00165123" w:rsidRDefault="00165123" w:rsidP="00165123">
            <w:pPr>
              <w:jc w:val="center"/>
              <w:rPr>
                <w:sz w:val="22"/>
                <w:szCs w:val="22"/>
              </w:rPr>
            </w:pPr>
            <w:r w:rsidRPr="00165123">
              <w:rPr>
                <w:sz w:val="22"/>
                <w:szCs w:val="22"/>
              </w:rPr>
              <w:t>43</w:t>
            </w:r>
          </w:p>
        </w:tc>
        <w:tc>
          <w:tcPr>
            <w:tcW w:w="992" w:type="dxa"/>
            <w:shd w:val="clear" w:color="auto" w:fill="CCECFF"/>
          </w:tcPr>
          <w:p w:rsidR="00165123" w:rsidRPr="00165123" w:rsidRDefault="00165123" w:rsidP="00165123">
            <w:pPr>
              <w:jc w:val="center"/>
              <w:rPr>
                <w:sz w:val="22"/>
                <w:szCs w:val="22"/>
              </w:rPr>
            </w:pPr>
            <w:r w:rsidRPr="00165123">
              <w:rPr>
                <w:sz w:val="22"/>
                <w:szCs w:val="22"/>
              </w:rPr>
              <w:t>8</w:t>
            </w:r>
          </w:p>
        </w:tc>
        <w:tc>
          <w:tcPr>
            <w:tcW w:w="1162" w:type="dxa"/>
            <w:shd w:val="clear" w:color="auto" w:fill="CCECFF"/>
          </w:tcPr>
          <w:p w:rsidR="00165123" w:rsidRPr="00165123" w:rsidRDefault="00165123" w:rsidP="00165123">
            <w:pPr>
              <w:jc w:val="center"/>
              <w:rPr>
                <w:sz w:val="22"/>
                <w:szCs w:val="22"/>
              </w:rPr>
            </w:pPr>
            <w:r w:rsidRPr="00165123">
              <w:rPr>
                <w:sz w:val="22"/>
                <w:szCs w:val="22"/>
              </w:rPr>
              <w:t>1</w:t>
            </w:r>
          </w:p>
        </w:tc>
        <w:tc>
          <w:tcPr>
            <w:tcW w:w="1181" w:type="dxa"/>
            <w:shd w:val="clear" w:color="auto" w:fill="CCECFF"/>
          </w:tcPr>
          <w:p w:rsidR="00165123" w:rsidRPr="00165123" w:rsidRDefault="00165123" w:rsidP="00165123">
            <w:pPr>
              <w:jc w:val="center"/>
              <w:rPr>
                <w:b/>
                <w:sz w:val="22"/>
                <w:szCs w:val="22"/>
              </w:rPr>
            </w:pPr>
            <w:r w:rsidRPr="00165123">
              <w:rPr>
                <w:b/>
                <w:sz w:val="22"/>
                <w:szCs w:val="22"/>
              </w:rPr>
              <w:t>92</w:t>
            </w:r>
          </w:p>
        </w:tc>
        <w:tc>
          <w:tcPr>
            <w:tcW w:w="1195" w:type="dxa"/>
            <w:shd w:val="clear" w:color="auto" w:fill="CCECFF"/>
          </w:tcPr>
          <w:p w:rsidR="00165123" w:rsidRPr="00165123" w:rsidRDefault="00165123" w:rsidP="00165123">
            <w:pPr>
              <w:jc w:val="center"/>
              <w:rPr>
                <w:sz w:val="22"/>
                <w:szCs w:val="22"/>
              </w:rPr>
            </w:pPr>
            <w:r w:rsidRPr="00165123">
              <w:rPr>
                <w:sz w:val="22"/>
                <w:szCs w:val="22"/>
              </w:rPr>
              <w:t>92</w:t>
            </w:r>
          </w:p>
        </w:tc>
        <w:tc>
          <w:tcPr>
            <w:tcW w:w="1281" w:type="dxa"/>
            <w:shd w:val="clear" w:color="auto" w:fill="FFFF00"/>
          </w:tcPr>
          <w:p w:rsidR="00165123" w:rsidRPr="00165123" w:rsidRDefault="00165123" w:rsidP="00165123">
            <w:pPr>
              <w:jc w:val="center"/>
              <w:rPr>
                <w:b/>
                <w:color w:val="000000"/>
                <w:sz w:val="22"/>
                <w:szCs w:val="22"/>
              </w:rPr>
            </w:pPr>
            <w:r w:rsidRPr="00165123">
              <w:rPr>
                <w:b/>
                <w:color w:val="000000"/>
                <w:sz w:val="22"/>
                <w:szCs w:val="22"/>
              </w:rPr>
              <w:t>7</w:t>
            </w:r>
          </w:p>
        </w:tc>
        <w:tc>
          <w:tcPr>
            <w:tcW w:w="1161" w:type="dxa"/>
            <w:shd w:val="clear" w:color="auto" w:fill="CCECFF"/>
          </w:tcPr>
          <w:p w:rsidR="00165123" w:rsidRPr="00165123" w:rsidRDefault="00165123" w:rsidP="00165123">
            <w:pPr>
              <w:jc w:val="center"/>
              <w:rPr>
                <w:color w:val="000000"/>
                <w:sz w:val="22"/>
                <w:szCs w:val="22"/>
              </w:rPr>
            </w:pPr>
            <w:r w:rsidRPr="00165123">
              <w:rPr>
                <w:color w:val="000000"/>
                <w:sz w:val="22"/>
                <w:szCs w:val="22"/>
              </w:rPr>
              <w:t>5</w:t>
            </w:r>
          </w:p>
        </w:tc>
      </w:tr>
      <w:tr w:rsidR="00165123" w:rsidRPr="00165123" w:rsidTr="00165123">
        <w:trPr>
          <w:trHeight w:val="277"/>
        </w:trPr>
        <w:tc>
          <w:tcPr>
            <w:tcW w:w="2093" w:type="dxa"/>
            <w:shd w:val="clear" w:color="auto" w:fill="CCECFF"/>
          </w:tcPr>
          <w:p w:rsidR="00165123" w:rsidRPr="00165123" w:rsidRDefault="00165123" w:rsidP="00165123">
            <w:pPr>
              <w:jc w:val="center"/>
              <w:rPr>
                <w:b/>
                <w:sz w:val="20"/>
                <w:szCs w:val="20"/>
              </w:rPr>
            </w:pPr>
            <w:r w:rsidRPr="00165123">
              <w:rPr>
                <w:b/>
                <w:sz w:val="20"/>
                <w:szCs w:val="20"/>
              </w:rPr>
              <w:t>Октомври 2019</w:t>
            </w:r>
          </w:p>
        </w:tc>
        <w:tc>
          <w:tcPr>
            <w:tcW w:w="850" w:type="dxa"/>
            <w:shd w:val="clear" w:color="auto" w:fill="CCECFF"/>
          </w:tcPr>
          <w:p w:rsidR="00165123" w:rsidRPr="00165123" w:rsidRDefault="00165123" w:rsidP="00165123">
            <w:pPr>
              <w:jc w:val="center"/>
              <w:rPr>
                <w:sz w:val="22"/>
                <w:szCs w:val="22"/>
              </w:rPr>
            </w:pPr>
            <w:r w:rsidRPr="00165123">
              <w:rPr>
                <w:sz w:val="22"/>
                <w:szCs w:val="22"/>
              </w:rPr>
              <w:t>67</w:t>
            </w:r>
          </w:p>
        </w:tc>
        <w:tc>
          <w:tcPr>
            <w:tcW w:w="993" w:type="dxa"/>
            <w:shd w:val="clear" w:color="auto" w:fill="CCECFF"/>
          </w:tcPr>
          <w:p w:rsidR="00165123" w:rsidRPr="00165123" w:rsidRDefault="00165123" w:rsidP="00165123">
            <w:pPr>
              <w:jc w:val="center"/>
              <w:rPr>
                <w:sz w:val="22"/>
                <w:szCs w:val="22"/>
              </w:rPr>
            </w:pPr>
            <w:r w:rsidRPr="00165123">
              <w:rPr>
                <w:sz w:val="22"/>
                <w:szCs w:val="22"/>
              </w:rPr>
              <w:t>47</w:t>
            </w:r>
          </w:p>
        </w:tc>
        <w:tc>
          <w:tcPr>
            <w:tcW w:w="992" w:type="dxa"/>
            <w:shd w:val="clear" w:color="auto" w:fill="CCECFF"/>
          </w:tcPr>
          <w:p w:rsidR="00165123" w:rsidRPr="00165123" w:rsidRDefault="00165123" w:rsidP="00165123">
            <w:pPr>
              <w:jc w:val="center"/>
              <w:rPr>
                <w:sz w:val="22"/>
                <w:szCs w:val="22"/>
              </w:rPr>
            </w:pPr>
            <w:r w:rsidRPr="00165123">
              <w:rPr>
                <w:sz w:val="22"/>
                <w:szCs w:val="22"/>
              </w:rPr>
              <w:t>16</w:t>
            </w:r>
          </w:p>
        </w:tc>
        <w:tc>
          <w:tcPr>
            <w:tcW w:w="1162" w:type="dxa"/>
            <w:shd w:val="clear" w:color="auto" w:fill="CCECFF"/>
          </w:tcPr>
          <w:p w:rsidR="00165123" w:rsidRPr="00165123" w:rsidRDefault="00165123" w:rsidP="00165123">
            <w:pPr>
              <w:jc w:val="center"/>
              <w:rPr>
                <w:sz w:val="22"/>
                <w:szCs w:val="22"/>
              </w:rPr>
            </w:pPr>
            <w:r w:rsidRPr="00165123">
              <w:rPr>
                <w:sz w:val="22"/>
                <w:szCs w:val="22"/>
              </w:rPr>
              <w:t>1</w:t>
            </w:r>
          </w:p>
        </w:tc>
        <w:tc>
          <w:tcPr>
            <w:tcW w:w="1181" w:type="dxa"/>
            <w:shd w:val="clear" w:color="auto" w:fill="CCECFF"/>
          </w:tcPr>
          <w:p w:rsidR="00165123" w:rsidRPr="00165123" w:rsidRDefault="00165123" w:rsidP="00165123">
            <w:pPr>
              <w:jc w:val="center"/>
              <w:rPr>
                <w:b/>
                <w:sz w:val="22"/>
                <w:szCs w:val="22"/>
              </w:rPr>
            </w:pPr>
            <w:r w:rsidRPr="00165123">
              <w:rPr>
                <w:b/>
                <w:sz w:val="22"/>
                <w:szCs w:val="22"/>
              </w:rPr>
              <w:t>131</w:t>
            </w:r>
          </w:p>
        </w:tc>
        <w:tc>
          <w:tcPr>
            <w:tcW w:w="1195" w:type="dxa"/>
            <w:shd w:val="clear" w:color="auto" w:fill="CCECFF"/>
          </w:tcPr>
          <w:p w:rsidR="00165123" w:rsidRPr="00165123" w:rsidRDefault="00165123" w:rsidP="00165123">
            <w:pPr>
              <w:jc w:val="center"/>
              <w:rPr>
                <w:sz w:val="22"/>
                <w:szCs w:val="22"/>
              </w:rPr>
            </w:pPr>
            <w:r w:rsidRPr="00165123">
              <w:rPr>
                <w:sz w:val="22"/>
                <w:szCs w:val="22"/>
              </w:rPr>
              <w:t>131</w:t>
            </w:r>
          </w:p>
        </w:tc>
        <w:tc>
          <w:tcPr>
            <w:tcW w:w="1281" w:type="dxa"/>
            <w:shd w:val="clear" w:color="auto" w:fill="FFFF00"/>
          </w:tcPr>
          <w:p w:rsidR="00165123" w:rsidRPr="00165123" w:rsidRDefault="00165123" w:rsidP="00165123">
            <w:pPr>
              <w:jc w:val="center"/>
              <w:rPr>
                <w:b/>
                <w:sz w:val="22"/>
                <w:szCs w:val="22"/>
              </w:rPr>
            </w:pPr>
            <w:r w:rsidRPr="00165123">
              <w:rPr>
                <w:b/>
                <w:sz w:val="22"/>
                <w:szCs w:val="22"/>
              </w:rPr>
              <w:t>6</w:t>
            </w:r>
          </w:p>
        </w:tc>
        <w:tc>
          <w:tcPr>
            <w:tcW w:w="1161" w:type="dxa"/>
            <w:shd w:val="clear" w:color="auto" w:fill="CCECFF"/>
          </w:tcPr>
          <w:p w:rsidR="00165123" w:rsidRPr="00165123" w:rsidRDefault="00165123" w:rsidP="00165123">
            <w:pPr>
              <w:jc w:val="center"/>
              <w:rPr>
                <w:sz w:val="22"/>
                <w:szCs w:val="22"/>
              </w:rPr>
            </w:pPr>
            <w:r w:rsidRPr="00165123">
              <w:rPr>
                <w:sz w:val="22"/>
                <w:szCs w:val="22"/>
              </w:rPr>
              <w:t>5</w:t>
            </w:r>
          </w:p>
        </w:tc>
      </w:tr>
      <w:tr w:rsidR="00165123" w:rsidRPr="00165123" w:rsidTr="00165123">
        <w:trPr>
          <w:trHeight w:val="272"/>
        </w:trPr>
        <w:tc>
          <w:tcPr>
            <w:tcW w:w="2093" w:type="dxa"/>
            <w:shd w:val="clear" w:color="auto" w:fill="CCECFF"/>
          </w:tcPr>
          <w:p w:rsidR="00165123" w:rsidRPr="00165123" w:rsidRDefault="00165123" w:rsidP="00165123">
            <w:pPr>
              <w:jc w:val="center"/>
              <w:rPr>
                <w:b/>
                <w:sz w:val="20"/>
                <w:szCs w:val="20"/>
              </w:rPr>
            </w:pPr>
            <w:r w:rsidRPr="00165123">
              <w:rPr>
                <w:b/>
                <w:sz w:val="20"/>
                <w:szCs w:val="20"/>
              </w:rPr>
              <w:t>Ноември 2019</w:t>
            </w:r>
          </w:p>
        </w:tc>
        <w:tc>
          <w:tcPr>
            <w:tcW w:w="850" w:type="dxa"/>
            <w:shd w:val="clear" w:color="auto" w:fill="CCECFF"/>
          </w:tcPr>
          <w:p w:rsidR="00165123" w:rsidRPr="00165123" w:rsidRDefault="00165123" w:rsidP="00165123">
            <w:pPr>
              <w:jc w:val="center"/>
              <w:rPr>
                <w:sz w:val="22"/>
                <w:szCs w:val="22"/>
              </w:rPr>
            </w:pPr>
            <w:r w:rsidRPr="00165123">
              <w:rPr>
                <w:sz w:val="22"/>
                <w:szCs w:val="22"/>
              </w:rPr>
              <w:t>46</w:t>
            </w:r>
          </w:p>
        </w:tc>
        <w:tc>
          <w:tcPr>
            <w:tcW w:w="993" w:type="dxa"/>
            <w:shd w:val="clear" w:color="auto" w:fill="CCECFF"/>
          </w:tcPr>
          <w:p w:rsidR="00165123" w:rsidRPr="00165123" w:rsidRDefault="00165123" w:rsidP="00165123">
            <w:pPr>
              <w:jc w:val="center"/>
              <w:rPr>
                <w:sz w:val="22"/>
                <w:szCs w:val="22"/>
              </w:rPr>
            </w:pPr>
            <w:r w:rsidRPr="00165123">
              <w:rPr>
                <w:sz w:val="22"/>
                <w:szCs w:val="22"/>
              </w:rPr>
              <w:t>46</w:t>
            </w:r>
          </w:p>
        </w:tc>
        <w:tc>
          <w:tcPr>
            <w:tcW w:w="992" w:type="dxa"/>
            <w:shd w:val="clear" w:color="auto" w:fill="CCECFF"/>
          </w:tcPr>
          <w:p w:rsidR="00165123" w:rsidRPr="00165123" w:rsidRDefault="00165123" w:rsidP="00165123">
            <w:pPr>
              <w:jc w:val="center"/>
              <w:rPr>
                <w:sz w:val="22"/>
                <w:szCs w:val="22"/>
              </w:rPr>
            </w:pPr>
            <w:r w:rsidRPr="00165123">
              <w:rPr>
                <w:sz w:val="22"/>
                <w:szCs w:val="22"/>
              </w:rPr>
              <w:t>14</w:t>
            </w:r>
          </w:p>
        </w:tc>
        <w:tc>
          <w:tcPr>
            <w:tcW w:w="1162" w:type="dxa"/>
            <w:shd w:val="clear" w:color="auto" w:fill="CCECFF"/>
          </w:tcPr>
          <w:p w:rsidR="00165123" w:rsidRPr="00165123" w:rsidRDefault="00165123" w:rsidP="00165123">
            <w:pPr>
              <w:jc w:val="center"/>
              <w:rPr>
                <w:sz w:val="22"/>
                <w:szCs w:val="22"/>
              </w:rPr>
            </w:pPr>
            <w:r w:rsidRPr="00165123">
              <w:rPr>
                <w:sz w:val="22"/>
                <w:szCs w:val="22"/>
              </w:rPr>
              <w:t>1</w:t>
            </w:r>
          </w:p>
        </w:tc>
        <w:tc>
          <w:tcPr>
            <w:tcW w:w="1181" w:type="dxa"/>
            <w:shd w:val="clear" w:color="auto" w:fill="CCECFF"/>
          </w:tcPr>
          <w:p w:rsidR="00165123" w:rsidRPr="00165123" w:rsidRDefault="00165123" w:rsidP="00165123">
            <w:pPr>
              <w:jc w:val="center"/>
              <w:rPr>
                <w:b/>
                <w:sz w:val="22"/>
                <w:szCs w:val="22"/>
              </w:rPr>
            </w:pPr>
            <w:r w:rsidRPr="00165123">
              <w:rPr>
                <w:b/>
                <w:sz w:val="22"/>
                <w:szCs w:val="22"/>
              </w:rPr>
              <w:t>107</w:t>
            </w:r>
          </w:p>
        </w:tc>
        <w:tc>
          <w:tcPr>
            <w:tcW w:w="1195" w:type="dxa"/>
            <w:shd w:val="clear" w:color="auto" w:fill="CCECFF"/>
          </w:tcPr>
          <w:p w:rsidR="00165123" w:rsidRPr="00165123" w:rsidRDefault="00165123" w:rsidP="00165123">
            <w:pPr>
              <w:jc w:val="center"/>
              <w:rPr>
                <w:sz w:val="22"/>
                <w:szCs w:val="22"/>
              </w:rPr>
            </w:pPr>
            <w:r w:rsidRPr="00165123">
              <w:rPr>
                <w:sz w:val="22"/>
                <w:szCs w:val="22"/>
              </w:rPr>
              <w:t>107</w:t>
            </w:r>
          </w:p>
        </w:tc>
        <w:tc>
          <w:tcPr>
            <w:tcW w:w="1281" w:type="dxa"/>
            <w:shd w:val="clear" w:color="auto" w:fill="FFFF00"/>
          </w:tcPr>
          <w:p w:rsidR="00165123" w:rsidRPr="00165123" w:rsidRDefault="00165123" w:rsidP="00165123">
            <w:pPr>
              <w:jc w:val="center"/>
              <w:rPr>
                <w:b/>
                <w:sz w:val="22"/>
                <w:szCs w:val="22"/>
              </w:rPr>
            </w:pPr>
            <w:r w:rsidRPr="00165123">
              <w:rPr>
                <w:b/>
                <w:sz w:val="22"/>
                <w:szCs w:val="22"/>
              </w:rPr>
              <w:t>3</w:t>
            </w:r>
          </w:p>
        </w:tc>
        <w:tc>
          <w:tcPr>
            <w:tcW w:w="1161" w:type="dxa"/>
            <w:shd w:val="clear" w:color="auto" w:fill="CCECFF"/>
          </w:tcPr>
          <w:p w:rsidR="00165123" w:rsidRPr="00165123" w:rsidRDefault="00165123" w:rsidP="00165123">
            <w:pPr>
              <w:jc w:val="center"/>
              <w:rPr>
                <w:sz w:val="22"/>
                <w:szCs w:val="22"/>
              </w:rPr>
            </w:pPr>
            <w:r w:rsidRPr="00165123">
              <w:rPr>
                <w:sz w:val="22"/>
                <w:szCs w:val="22"/>
              </w:rPr>
              <w:t>5</w:t>
            </w:r>
          </w:p>
        </w:tc>
      </w:tr>
      <w:tr w:rsidR="00165123" w:rsidRPr="00165123" w:rsidTr="00165123">
        <w:trPr>
          <w:trHeight w:val="285"/>
        </w:trPr>
        <w:tc>
          <w:tcPr>
            <w:tcW w:w="2093" w:type="dxa"/>
            <w:shd w:val="clear" w:color="auto" w:fill="CCECFF"/>
          </w:tcPr>
          <w:p w:rsidR="00165123" w:rsidRPr="00165123" w:rsidRDefault="00165123" w:rsidP="00165123">
            <w:pPr>
              <w:jc w:val="center"/>
              <w:rPr>
                <w:b/>
                <w:sz w:val="20"/>
                <w:szCs w:val="20"/>
              </w:rPr>
            </w:pPr>
            <w:r w:rsidRPr="00165123">
              <w:rPr>
                <w:b/>
                <w:sz w:val="20"/>
                <w:szCs w:val="20"/>
              </w:rPr>
              <w:t>Декември 2019</w:t>
            </w:r>
          </w:p>
        </w:tc>
        <w:tc>
          <w:tcPr>
            <w:tcW w:w="850" w:type="dxa"/>
            <w:shd w:val="clear" w:color="auto" w:fill="CCECFF"/>
          </w:tcPr>
          <w:p w:rsidR="00165123" w:rsidRPr="00165123" w:rsidRDefault="00165123" w:rsidP="00165123">
            <w:pPr>
              <w:jc w:val="center"/>
              <w:rPr>
                <w:sz w:val="22"/>
                <w:szCs w:val="22"/>
              </w:rPr>
            </w:pPr>
            <w:r w:rsidRPr="00165123">
              <w:rPr>
                <w:sz w:val="22"/>
                <w:szCs w:val="22"/>
              </w:rPr>
              <w:t>36</w:t>
            </w:r>
          </w:p>
        </w:tc>
        <w:tc>
          <w:tcPr>
            <w:tcW w:w="993" w:type="dxa"/>
            <w:shd w:val="clear" w:color="auto" w:fill="CCECFF"/>
          </w:tcPr>
          <w:p w:rsidR="00165123" w:rsidRPr="00165123" w:rsidRDefault="00165123" w:rsidP="00165123">
            <w:pPr>
              <w:jc w:val="center"/>
              <w:rPr>
                <w:sz w:val="22"/>
                <w:szCs w:val="22"/>
              </w:rPr>
            </w:pPr>
            <w:r w:rsidRPr="00165123">
              <w:rPr>
                <w:sz w:val="22"/>
                <w:szCs w:val="22"/>
              </w:rPr>
              <w:t>41</w:t>
            </w:r>
          </w:p>
        </w:tc>
        <w:tc>
          <w:tcPr>
            <w:tcW w:w="992" w:type="dxa"/>
            <w:shd w:val="clear" w:color="auto" w:fill="CCECFF"/>
          </w:tcPr>
          <w:p w:rsidR="00165123" w:rsidRPr="00165123" w:rsidRDefault="00165123" w:rsidP="00165123">
            <w:pPr>
              <w:jc w:val="center"/>
              <w:rPr>
                <w:sz w:val="22"/>
                <w:szCs w:val="22"/>
              </w:rPr>
            </w:pPr>
            <w:r w:rsidRPr="00165123">
              <w:rPr>
                <w:sz w:val="22"/>
                <w:szCs w:val="22"/>
              </w:rPr>
              <w:t>12</w:t>
            </w:r>
          </w:p>
        </w:tc>
        <w:tc>
          <w:tcPr>
            <w:tcW w:w="1162" w:type="dxa"/>
            <w:shd w:val="clear" w:color="auto" w:fill="CCECFF"/>
          </w:tcPr>
          <w:p w:rsidR="00165123" w:rsidRPr="00165123" w:rsidRDefault="00165123" w:rsidP="00165123">
            <w:pPr>
              <w:jc w:val="center"/>
              <w:rPr>
                <w:sz w:val="22"/>
                <w:szCs w:val="22"/>
              </w:rPr>
            </w:pPr>
            <w:r w:rsidRPr="00165123">
              <w:rPr>
                <w:sz w:val="22"/>
                <w:szCs w:val="22"/>
              </w:rPr>
              <w:t>-</w:t>
            </w:r>
          </w:p>
        </w:tc>
        <w:tc>
          <w:tcPr>
            <w:tcW w:w="1181" w:type="dxa"/>
            <w:shd w:val="clear" w:color="auto" w:fill="CCECFF"/>
          </w:tcPr>
          <w:p w:rsidR="00165123" w:rsidRPr="00165123" w:rsidRDefault="00165123" w:rsidP="00165123">
            <w:pPr>
              <w:jc w:val="center"/>
              <w:rPr>
                <w:b/>
                <w:sz w:val="22"/>
                <w:szCs w:val="22"/>
              </w:rPr>
            </w:pPr>
            <w:r w:rsidRPr="00165123">
              <w:rPr>
                <w:b/>
                <w:sz w:val="22"/>
                <w:szCs w:val="22"/>
              </w:rPr>
              <w:t>89</w:t>
            </w:r>
          </w:p>
        </w:tc>
        <w:tc>
          <w:tcPr>
            <w:tcW w:w="1195" w:type="dxa"/>
            <w:shd w:val="clear" w:color="auto" w:fill="CCECFF"/>
          </w:tcPr>
          <w:p w:rsidR="00165123" w:rsidRPr="00165123" w:rsidRDefault="00165123" w:rsidP="00165123">
            <w:pPr>
              <w:jc w:val="center"/>
              <w:rPr>
                <w:sz w:val="22"/>
                <w:szCs w:val="22"/>
              </w:rPr>
            </w:pPr>
            <w:r w:rsidRPr="00165123">
              <w:rPr>
                <w:sz w:val="22"/>
                <w:szCs w:val="22"/>
              </w:rPr>
              <w:t>89</w:t>
            </w:r>
          </w:p>
        </w:tc>
        <w:tc>
          <w:tcPr>
            <w:tcW w:w="1281" w:type="dxa"/>
            <w:shd w:val="clear" w:color="auto" w:fill="FFFF00"/>
          </w:tcPr>
          <w:p w:rsidR="00165123" w:rsidRPr="00165123" w:rsidRDefault="00165123" w:rsidP="00165123">
            <w:pPr>
              <w:jc w:val="center"/>
              <w:rPr>
                <w:b/>
                <w:sz w:val="22"/>
                <w:szCs w:val="22"/>
              </w:rPr>
            </w:pPr>
            <w:r w:rsidRPr="00165123">
              <w:rPr>
                <w:b/>
                <w:sz w:val="22"/>
                <w:szCs w:val="22"/>
              </w:rPr>
              <w:t>7</w:t>
            </w:r>
          </w:p>
        </w:tc>
        <w:tc>
          <w:tcPr>
            <w:tcW w:w="1161" w:type="dxa"/>
            <w:shd w:val="clear" w:color="auto" w:fill="CCECFF"/>
          </w:tcPr>
          <w:p w:rsidR="00165123" w:rsidRPr="00165123" w:rsidRDefault="00165123" w:rsidP="00165123">
            <w:pPr>
              <w:jc w:val="center"/>
              <w:rPr>
                <w:sz w:val="22"/>
                <w:szCs w:val="22"/>
              </w:rPr>
            </w:pPr>
            <w:r w:rsidRPr="00165123">
              <w:rPr>
                <w:sz w:val="22"/>
                <w:szCs w:val="22"/>
              </w:rPr>
              <w:t>3</w:t>
            </w:r>
          </w:p>
        </w:tc>
      </w:tr>
      <w:tr w:rsidR="00165123" w:rsidRPr="00165123" w:rsidTr="00165123">
        <w:trPr>
          <w:trHeight w:val="285"/>
        </w:trPr>
        <w:tc>
          <w:tcPr>
            <w:tcW w:w="2093" w:type="dxa"/>
            <w:shd w:val="clear" w:color="auto" w:fill="CCECFF"/>
          </w:tcPr>
          <w:p w:rsidR="00165123" w:rsidRPr="00165123" w:rsidRDefault="00165123" w:rsidP="00165123">
            <w:pPr>
              <w:jc w:val="center"/>
              <w:rPr>
                <w:b/>
                <w:sz w:val="20"/>
                <w:szCs w:val="20"/>
              </w:rPr>
            </w:pPr>
            <w:r w:rsidRPr="00165123">
              <w:rPr>
                <w:b/>
                <w:sz w:val="20"/>
                <w:szCs w:val="20"/>
              </w:rPr>
              <w:t>Януари 2020</w:t>
            </w:r>
          </w:p>
        </w:tc>
        <w:tc>
          <w:tcPr>
            <w:tcW w:w="850" w:type="dxa"/>
            <w:shd w:val="clear" w:color="auto" w:fill="CCECFF"/>
          </w:tcPr>
          <w:p w:rsidR="00165123" w:rsidRPr="00165123" w:rsidRDefault="00165123" w:rsidP="00165123">
            <w:pPr>
              <w:jc w:val="center"/>
              <w:rPr>
                <w:sz w:val="22"/>
                <w:szCs w:val="22"/>
              </w:rPr>
            </w:pPr>
            <w:r w:rsidRPr="00165123">
              <w:rPr>
                <w:sz w:val="22"/>
                <w:szCs w:val="22"/>
              </w:rPr>
              <w:t>29</w:t>
            </w:r>
          </w:p>
        </w:tc>
        <w:tc>
          <w:tcPr>
            <w:tcW w:w="993" w:type="dxa"/>
            <w:shd w:val="clear" w:color="auto" w:fill="CCECFF"/>
          </w:tcPr>
          <w:p w:rsidR="00165123" w:rsidRPr="00165123" w:rsidRDefault="00165123" w:rsidP="00165123">
            <w:pPr>
              <w:jc w:val="center"/>
              <w:rPr>
                <w:sz w:val="22"/>
                <w:szCs w:val="22"/>
              </w:rPr>
            </w:pPr>
            <w:r w:rsidRPr="00165123">
              <w:rPr>
                <w:sz w:val="22"/>
                <w:szCs w:val="22"/>
              </w:rPr>
              <w:t>43</w:t>
            </w:r>
          </w:p>
        </w:tc>
        <w:tc>
          <w:tcPr>
            <w:tcW w:w="992" w:type="dxa"/>
            <w:shd w:val="clear" w:color="auto" w:fill="CCECFF"/>
          </w:tcPr>
          <w:p w:rsidR="00165123" w:rsidRPr="00165123" w:rsidRDefault="00165123" w:rsidP="00165123">
            <w:pPr>
              <w:jc w:val="center"/>
              <w:rPr>
                <w:sz w:val="22"/>
                <w:szCs w:val="22"/>
              </w:rPr>
            </w:pPr>
            <w:r w:rsidRPr="00165123">
              <w:rPr>
                <w:sz w:val="22"/>
                <w:szCs w:val="22"/>
              </w:rPr>
              <w:t>10</w:t>
            </w:r>
          </w:p>
        </w:tc>
        <w:tc>
          <w:tcPr>
            <w:tcW w:w="1162" w:type="dxa"/>
            <w:shd w:val="clear" w:color="auto" w:fill="CCECFF"/>
          </w:tcPr>
          <w:p w:rsidR="00165123" w:rsidRPr="00165123" w:rsidRDefault="00165123" w:rsidP="00165123">
            <w:pPr>
              <w:jc w:val="center"/>
              <w:rPr>
                <w:sz w:val="22"/>
                <w:szCs w:val="22"/>
              </w:rPr>
            </w:pPr>
            <w:r w:rsidRPr="00165123">
              <w:rPr>
                <w:sz w:val="22"/>
                <w:szCs w:val="22"/>
              </w:rPr>
              <w:t>-</w:t>
            </w:r>
          </w:p>
        </w:tc>
        <w:tc>
          <w:tcPr>
            <w:tcW w:w="1181" w:type="dxa"/>
            <w:shd w:val="clear" w:color="auto" w:fill="CCECFF"/>
          </w:tcPr>
          <w:p w:rsidR="00165123" w:rsidRPr="00165123" w:rsidRDefault="00165123" w:rsidP="00165123">
            <w:pPr>
              <w:jc w:val="center"/>
              <w:rPr>
                <w:b/>
                <w:sz w:val="22"/>
                <w:szCs w:val="22"/>
              </w:rPr>
            </w:pPr>
            <w:r w:rsidRPr="00165123">
              <w:rPr>
                <w:b/>
                <w:sz w:val="22"/>
                <w:szCs w:val="22"/>
              </w:rPr>
              <w:t>82</w:t>
            </w:r>
          </w:p>
        </w:tc>
        <w:tc>
          <w:tcPr>
            <w:tcW w:w="1195" w:type="dxa"/>
            <w:shd w:val="clear" w:color="auto" w:fill="CCECFF"/>
          </w:tcPr>
          <w:p w:rsidR="00165123" w:rsidRPr="00165123" w:rsidRDefault="00165123" w:rsidP="00165123">
            <w:pPr>
              <w:jc w:val="center"/>
              <w:rPr>
                <w:sz w:val="22"/>
                <w:szCs w:val="22"/>
              </w:rPr>
            </w:pPr>
            <w:r w:rsidRPr="00165123">
              <w:rPr>
                <w:sz w:val="22"/>
                <w:szCs w:val="22"/>
              </w:rPr>
              <w:t>82</w:t>
            </w:r>
          </w:p>
        </w:tc>
        <w:tc>
          <w:tcPr>
            <w:tcW w:w="1281" w:type="dxa"/>
            <w:shd w:val="clear" w:color="auto" w:fill="FFFF00"/>
          </w:tcPr>
          <w:p w:rsidR="00165123" w:rsidRPr="00165123" w:rsidRDefault="00165123" w:rsidP="00165123">
            <w:pPr>
              <w:jc w:val="center"/>
              <w:rPr>
                <w:b/>
                <w:sz w:val="22"/>
                <w:szCs w:val="22"/>
              </w:rPr>
            </w:pPr>
            <w:r w:rsidRPr="00165123">
              <w:rPr>
                <w:b/>
                <w:sz w:val="22"/>
                <w:szCs w:val="22"/>
              </w:rPr>
              <w:t>8</w:t>
            </w:r>
          </w:p>
        </w:tc>
        <w:tc>
          <w:tcPr>
            <w:tcW w:w="1161" w:type="dxa"/>
            <w:shd w:val="clear" w:color="auto" w:fill="CCECFF"/>
          </w:tcPr>
          <w:p w:rsidR="00165123" w:rsidRPr="00165123" w:rsidRDefault="00165123" w:rsidP="00165123">
            <w:pPr>
              <w:jc w:val="center"/>
              <w:rPr>
                <w:sz w:val="22"/>
                <w:szCs w:val="22"/>
              </w:rPr>
            </w:pPr>
            <w:r w:rsidRPr="00165123">
              <w:rPr>
                <w:sz w:val="22"/>
                <w:szCs w:val="22"/>
              </w:rPr>
              <w:t>3</w:t>
            </w:r>
          </w:p>
        </w:tc>
      </w:tr>
      <w:tr w:rsidR="00165123" w:rsidRPr="00165123" w:rsidTr="00165123">
        <w:trPr>
          <w:trHeight w:val="272"/>
        </w:trPr>
        <w:tc>
          <w:tcPr>
            <w:tcW w:w="2093" w:type="dxa"/>
            <w:shd w:val="clear" w:color="auto" w:fill="CCECFF"/>
          </w:tcPr>
          <w:p w:rsidR="00165123" w:rsidRPr="00165123" w:rsidRDefault="00165123" w:rsidP="00165123">
            <w:pPr>
              <w:jc w:val="center"/>
              <w:rPr>
                <w:b/>
                <w:sz w:val="20"/>
                <w:szCs w:val="20"/>
              </w:rPr>
            </w:pPr>
            <w:r w:rsidRPr="00165123">
              <w:rPr>
                <w:b/>
                <w:sz w:val="20"/>
                <w:szCs w:val="20"/>
              </w:rPr>
              <w:t>Февруари 2020</w:t>
            </w:r>
          </w:p>
        </w:tc>
        <w:tc>
          <w:tcPr>
            <w:tcW w:w="850" w:type="dxa"/>
            <w:shd w:val="clear" w:color="auto" w:fill="CCECFF"/>
          </w:tcPr>
          <w:p w:rsidR="00165123" w:rsidRPr="00165123" w:rsidRDefault="00165123" w:rsidP="00165123">
            <w:pPr>
              <w:jc w:val="center"/>
              <w:rPr>
                <w:sz w:val="22"/>
                <w:szCs w:val="22"/>
              </w:rPr>
            </w:pPr>
            <w:r w:rsidRPr="00165123">
              <w:rPr>
                <w:sz w:val="22"/>
                <w:szCs w:val="22"/>
              </w:rPr>
              <w:t>40</w:t>
            </w:r>
          </w:p>
        </w:tc>
        <w:tc>
          <w:tcPr>
            <w:tcW w:w="993" w:type="dxa"/>
            <w:shd w:val="clear" w:color="auto" w:fill="CCECFF"/>
          </w:tcPr>
          <w:p w:rsidR="00165123" w:rsidRPr="00165123" w:rsidRDefault="00165123" w:rsidP="00165123">
            <w:pPr>
              <w:jc w:val="center"/>
              <w:rPr>
                <w:sz w:val="22"/>
                <w:szCs w:val="22"/>
              </w:rPr>
            </w:pPr>
            <w:r w:rsidRPr="00165123">
              <w:rPr>
                <w:sz w:val="22"/>
                <w:szCs w:val="22"/>
              </w:rPr>
              <w:t>54</w:t>
            </w:r>
          </w:p>
        </w:tc>
        <w:tc>
          <w:tcPr>
            <w:tcW w:w="992" w:type="dxa"/>
            <w:shd w:val="clear" w:color="auto" w:fill="CCECFF"/>
          </w:tcPr>
          <w:p w:rsidR="00165123" w:rsidRPr="00165123" w:rsidRDefault="00165123" w:rsidP="00165123">
            <w:pPr>
              <w:jc w:val="center"/>
              <w:rPr>
                <w:sz w:val="22"/>
                <w:szCs w:val="22"/>
              </w:rPr>
            </w:pPr>
            <w:r w:rsidRPr="00165123">
              <w:rPr>
                <w:sz w:val="22"/>
                <w:szCs w:val="22"/>
              </w:rPr>
              <w:t>9</w:t>
            </w:r>
          </w:p>
        </w:tc>
        <w:tc>
          <w:tcPr>
            <w:tcW w:w="1162" w:type="dxa"/>
            <w:shd w:val="clear" w:color="auto" w:fill="CCECFF"/>
          </w:tcPr>
          <w:p w:rsidR="00165123" w:rsidRPr="00165123" w:rsidRDefault="00165123" w:rsidP="00165123">
            <w:pPr>
              <w:jc w:val="center"/>
              <w:rPr>
                <w:sz w:val="22"/>
                <w:szCs w:val="22"/>
              </w:rPr>
            </w:pPr>
            <w:r w:rsidRPr="00165123">
              <w:rPr>
                <w:sz w:val="22"/>
                <w:szCs w:val="22"/>
              </w:rPr>
              <w:t>-</w:t>
            </w:r>
          </w:p>
        </w:tc>
        <w:tc>
          <w:tcPr>
            <w:tcW w:w="1181" w:type="dxa"/>
            <w:shd w:val="clear" w:color="auto" w:fill="CCECFF"/>
          </w:tcPr>
          <w:p w:rsidR="00165123" w:rsidRPr="00165123" w:rsidRDefault="00165123" w:rsidP="00165123">
            <w:pPr>
              <w:jc w:val="center"/>
              <w:rPr>
                <w:b/>
                <w:sz w:val="22"/>
                <w:szCs w:val="22"/>
              </w:rPr>
            </w:pPr>
            <w:r w:rsidRPr="00165123">
              <w:rPr>
                <w:b/>
                <w:sz w:val="22"/>
                <w:szCs w:val="22"/>
              </w:rPr>
              <w:t>103</w:t>
            </w:r>
          </w:p>
        </w:tc>
        <w:tc>
          <w:tcPr>
            <w:tcW w:w="1195" w:type="dxa"/>
            <w:shd w:val="clear" w:color="auto" w:fill="CCECFF"/>
          </w:tcPr>
          <w:p w:rsidR="00165123" w:rsidRPr="00165123" w:rsidRDefault="00165123" w:rsidP="00165123">
            <w:pPr>
              <w:jc w:val="center"/>
              <w:rPr>
                <w:sz w:val="22"/>
                <w:szCs w:val="22"/>
              </w:rPr>
            </w:pPr>
            <w:r w:rsidRPr="00165123">
              <w:rPr>
                <w:sz w:val="22"/>
                <w:szCs w:val="22"/>
              </w:rPr>
              <w:t>103</w:t>
            </w:r>
          </w:p>
        </w:tc>
        <w:tc>
          <w:tcPr>
            <w:tcW w:w="1281" w:type="dxa"/>
            <w:shd w:val="clear" w:color="auto" w:fill="FFFF00"/>
          </w:tcPr>
          <w:p w:rsidR="00165123" w:rsidRPr="00165123" w:rsidRDefault="00165123" w:rsidP="00165123">
            <w:pPr>
              <w:jc w:val="center"/>
              <w:rPr>
                <w:b/>
                <w:sz w:val="22"/>
                <w:szCs w:val="22"/>
                <w:lang w:val="en-US"/>
              </w:rPr>
            </w:pPr>
            <w:r w:rsidRPr="00165123">
              <w:rPr>
                <w:b/>
                <w:sz w:val="22"/>
                <w:szCs w:val="22"/>
                <w:lang w:val="en-US"/>
              </w:rPr>
              <w:t>3</w:t>
            </w:r>
          </w:p>
        </w:tc>
        <w:tc>
          <w:tcPr>
            <w:tcW w:w="1161" w:type="dxa"/>
            <w:shd w:val="clear" w:color="auto" w:fill="CCECFF"/>
          </w:tcPr>
          <w:p w:rsidR="00165123" w:rsidRPr="00165123" w:rsidRDefault="00165123" w:rsidP="00165123">
            <w:pPr>
              <w:jc w:val="center"/>
              <w:rPr>
                <w:sz w:val="22"/>
                <w:szCs w:val="22"/>
                <w:lang w:val="en-US"/>
              </w:rPr>
            </w:pPr>
            <w:r w:rsidRPr="00165123">
              <w:rPr>
                <w:sz w:val="22"/>
                <w:szCs w:val="22"/>
                <w:lang w:val="en-US"/>
              </w:rPr>
              <w:t>3</w:t>
            </w:r>
          </w:p>
        </w:tc>
      </w:tr>
      <w:tr w:rsidR="00165123" w:rsidRPr="00165123" w:rsidTr="00165123">
        <w:trPr>
          <w:trHeight w:val="493"/>
        </w:trPr>
        <w:tc>
          <w:tcPr>
            <w:tcW w:w="2093" w:type="dxa"/>
            <w:shd w:val="clear" w:color="auto" w:fill="CCECFF"/>
          </w:tcPr>
          <w:p w:rsidR="00165123" w:rsidRPr="00165123" w:rsidRDefault="00165123" w:rsidP="00165123">
            <w:pPr>
              <w:jc w:val="center"/>
              <w:rPr>
                <w:b/>
                <w:sz w:val="20"/>
                <w:szCs w:val="20"/>
                <w:lang w:val="en-US"/>
              </w:rPr>
            </w:pPr>
            <w:r w:rsidRPr="00165123">
              <w:rPr>
                <w:b/>
                <w:sz w:val="20"/>
                <w:szCs w:val="20"/>
              </w:rPr>
              <w:t xml:space="preserve">Март 2020 </w:t>
            </w:r>
            <w:r w:rsidRPr="00165123">
              <w:rPr>
                <w:b/>
                <w:sz w:val="20"/>
                <w:szCs w:val="20"/>
                <w:lang w:val="en-US"/>
              </w:rPr>
              <w:t>(</w:t>
            </w:r>
            <w:r w:rsidRPr="00165123">
              <w:rPr>
                <w:b/>
                <w:sz w:val="20"/>
                <w:szCs w:val="20"/>
              </w:rPr>
              <w:t>до 13.03</w:t>
            </w:r>
            <w:r w:rsidRPr="00165123">
              <w:rPr>
                <w:b/>
                <w:sz w:val="20"/>
                <w:szCs w:val="20"/>
                <w:lang w:val="en-US"/>
              </w:rPr>
              <w:t>)</w:t>
            </w:r>
          </w:p>
        </w:tc>
        <w:tc>
          <w:tcPr>
            <w:tcW w:w="850" w:type="dxa"/>
            <w:shd w:val="clear" w:color="auto" w:fill="CCECFF"/>
          </w:tcPr>
          <w:p w:rsidR="00165123" w:rsidRPr="00165123" w:rsidRDefault="00165123" w:rsidP="00165123">
            <w:pPr>
              <w:jc w:val="center"/>
              <w:rPr>
                <w:sz w:val="22"/>
                <w:szCs w:val="22"/>
              </w:rPr>
            </w:pPr>
            <w:r w:rsidRPr="00165123">
              <w:rPr>
                <w:sz w:val="22"/>
                <w:szCs w:val="22"/>
              </w:rPr>
              <w:t>21</w:t>
            </w:r>
          </w:p>
        </w:tc>
        <w:tc>
          <w:tcPr>
            <w:tcW w:w="993" w:type="dxa"/>
            <w:shd w:val="clear" w:color="auto" w:fill="CCECFF"/>
          </w:tcPr>
          <w:p w:rsidR="00165123" w:rsidRPr="00165123" w:rsidRDefault="00165123" w:rsidP="00165123">
            <w:pPr>
              <w:jc w:val="center"/>
              <w:rPr>
                <w:sz w:val="22"/>
                <w:szCs w:val="22"/>
              </w:rPr>
            </w:pPr>
            <w:r w:rsidRPr="00165123">
              <w:rPr>
                <w:sz w:val="22"/>
                <w:szCs w:val="22"/>
              </w:rPr>
              <w:t>18</w:t>
            </w:r>
          </w:p>
        </w:tc>
        <w:tc>
          <w:tcPr>
            <w:tcW w:w="992" w:type="dxa"/>
            <w:shd w:val="clear" w:color="auto" w:fill="CCECFF"/>
          </w:tcPr>
          <w:p w:rsidR="00165123" w:rsidRPr="00165123" w:rsidRDefault="00165123" w:rsidP="00165123">
            <w:pPr>
              <w:jc w:val="center"/>
              <w:rPr>
                <w:sz w:val="22"/>
                <w:szCs w:val="22"/>
              </w:rPr>
            </w:pPr>
            <w:r w:rsidRPr="00165123">
              <w:rPr>
                <w:sz w:val="22"/>
                <w:szCs w:val="22"/>
              </w:rPr>
              <w:t>9</w:t>
            </w:r>
          </w:p>
        </w:tc>
        <w:tc>
          <w:tcPr>
            <w:tcW w:w="1162" w:type="dxa"/>
            <w:shd w:val="clear" w:color="auto" w:fill="CCECFF"/>
          </w:tcPr>
          <w:p w:rsidR="00165123" w:rsidRPr="00165123" w:rsidRDefault="00165123" w:rsidP="00165123">
            <w:pPr>
              <w:jc w:val="center"/>
              <w:rPr>
                <w:sz w:val="22"/>
                <w:szCs w:val="22"/>
                <w:lang w:val="en-US"/>
              </w:rPr>
            </w:pPr>
          </w:p>
        </w:tc>
        <w:tc>
          <w:tcPr>
            <w:tcW w:w="1181" w:type="dxa"/>
            <w:shd w:val="clear" w:color="auto" w:fill="CCECFF"/>
          </w:tcPr>
          <w:p w:rsidR="00165123" w:rsidRPr="00165123" w:rsidRDefault="00165123" w:rsidP="00165123">
            <w:pPr>
              <w:jc w:val="center"/>
              <w:rPr>
                <w:b/>
                <w:sz w:val="22"/>
                <w:szCs w:val="22"/>
              </w:rPr>
            </w:pPr>
            <w:r w:rsidRPr="00165123">
              <w:rPr>
                <w:b/>
                <w:sz w:val="22"/>
                <w:szCs w:val="22"/>
              </w:rPr>
              <w:t>48</w:t>
            </w:r>
          </w:p>
        </w:tc>
        <w:tc>
          <w:tcPr>
            <w:tcW w:w="1195" w:type="dxa"/>
            <w:shd w:val="clear" w:color="auto" w:fill="CCECFF"/>
          </w:tcPr>
          <w:p w:rsidR="00165123" w:rsidRPr="00165123" w:rsidRDefault="00165123" w:rsidP="00165123">
            <w:pPr>
              <w:jc w:val="center"/>
              <w:rPr>
                <w:sz w:val="22"/>
                <w:szCs w:val="22"/>
              </w:rPr>
            </w:pPr>
            <w:r w:rsidRPr="00165123">
              <w:rPr>
                <w:sz w:val="22"/>
                <w:szCs w:val="22"/>
              </w:rPr>
              <w:t>48</w:t>
            </w:r>
          </w:p>
        </w:tc>
        <w:tc>
          <w:tcPr>
            <w:tcW w:w="1281" w:type="dxa"/>
            <w:shd w:val="clear" w:color="auto" w:fill="FFFF00"/>
          </w:tcPr>
          <w:p w:rsidR="00165123" w:rsidRPr="00165123" w:rsidRDefault="00165123" w:rsidP="00165123">
            <w:pPr>
              <w:jc w:val="center"/>
              <w:rPr>
                <w:b/>
                <w:i/>
                <w:sz w:val="22"/>
                <w:szCs w:val="22"/>
                <w:lang w:val="en-US"/>
              </w:rPr>
            </w:pPr>
            <w:r w:rsidRPr="00165123">
              <w:rPr>
                <w:b/>
                <w:i/>
                <w:sz w:val="22"/>
                <w:szCs w:val="22"/>
                <w:lang w:val="en-US"/>
              </w:rPr>
              <w:t>-</w:t>
            </w:r>
          </w:p>
        </w:tc>
        <w:tc>
          <w:tcPr>
            <w:tcW w:w="1161" w:type="dxa"/>
            <w:shd w:val="clear" w:color="auto" w:fill="CCECFF"/>
          </w:tcPr>
          <w:p w:rsidR="00165123" w:rsidRPr="00165123" w:rsidRDefault="00165123" w:rsidP="00165123">
            <w:pPr>
              <w:jc w:val="center"/>
              <w:rPr>
                <w:i/>
                <w:sz w:val="22"/>
                <w:szCs w:val="22"/>
                <w:lang w:val="en-US"/>
              </w:rPr>
            </w:pPr>
            <w:r w:rsidRPr="00165123">
              <w:rPr>
                <w:i/>
                <w:sz w:val="22"/>
                <w:szCs w:val="22"/>
                <w:lang w:val="en-US"/>
              </w:rPr>
              <w:t>1</w:t>
            </w:r>
          </w:p>
        </w:tc>
      </w:tr>
    </w:tbl>
    <w:p w:rsidR="00DC6EFD" w:rsidRPr="00A45A5F" w:rsidRDefault="006065D5" w:rsidP="00F93EF9">
      <w:pPr>
        <w:pStyle w:val="TableParagraph"/>
        <w:spacing w:before="69" w:line="276" w:lineRule="auto"/>
        <w:jc w:val="center"/>
        <w:rPr>
          <w:i/>
        </w:rPr>
      </w:pPr>
      <w:r w:rsidRPr="00A45A5F">
        <w:rPr>
          <w:i/>
        </w:rPr>
        <w:t>Данни от извършеното в рамките на проекта „Съдебната реформа под лупа“ гражданско наблюдение</w:t>
      </w:r>
    </w:p>
    <w:p w:rsidR="00F93EF9" w:rsidRPr="00F93EF9" w:rsidRDefault="00F93EF9" w:rsidP="00F93EF9">
      <w:pPr>
        <w:pStyle w:val="TableParagraph"/>
        <w:spacing w:before="69" w:line="276" w:lineRule="auto"/>
        <w:jc w:val="center"/>
        <w:rPr>
          <w:i/>
          <w:sz w:val="18"/>
          <w:szCs w:val="18"/>
        </w:rPr>
      </w:pPr>
    </w:p>
    <w:p w:rsidR="00497188" w:rsidRPr="00B327C6" w:rsidRDefault="000F5C83" w:rsidP="00165123">
      <w:pPr>
        <w:pStyle w:val="TableParagraph"/>
        <w:spacing w:before="69" w:line="276" w:lineRule="auto"/>
        <w:ind w:left="270" w:right="202" w:firstLine="723"/>
        <w:jc w:val="both"/>
        <w:rPr>
          <w:sz w:val="28"/>
          <w:szCs w:val="28"/>
        </w:rPr>
      </w:pPr>
      <w:r w:rsidRPr="00B327C6">
        <w:rPr>
          <w:sz w:val="28"/>
          <w:szCs w:val="28"/>
        </w:rPr>
        <w:t>Цитираната по-горе статистика кореспондира</w:t>
      </w:r>
      <w:r w:rsidR="001F5138" w:rsidRPr="00B327C6">
        <w:rPr>
          <w:sz w:val="28"/>
          <w:szCs w:val="28"/>
        </w:rPr>
        <w:t xml:space="preserve"> в пълнота</w:t>
      </w:r>
      <w:r w:rsidR="00A54B5E" w:rsidRPr="00B327C6">
        <w:rPr>
          <w:sz w:val="28"/>
          <w:szCs w:val="28"/>
        </w:rPr>
        <w:t xml:space="preserve"> и с изнесената от статистиците на РС – Русе информация</w:t>
      </w:r>
      <w:r w:rsidRPr="00B327C6">
        <w:rPr>
          <w:sz w:val="28"/>
          <w:szCs w:val="28"/>
        </w:rPr>
        <w:t>, в хода на анализа по настоящия Проект</w:t>
      </w:r>
      <w:r w:rsidR="00A54B5E" w:rsidRPr="00B327C6">
        <w:rPr>
          <w:sz w:val="28"/>
          <w:szCs w:val="28"/>
        </w:rPr>
        <w:t xml:space="preserve">. </w:t>
      </w:r>
      <w:r w:rsidR="00851AE5" w:rsidRPr="00B327C6">
        <w:rPr>
          <w:sz w:val="28"/>
          <w:szCs w:val="28"/>
        </w:rPr>
        <w:t xml:space="preserve">Участващите в Дейност 1 от </w:t>
      </w:r>
      <w:r w:rsidRPr="00B327C6">
        <w:rPr>
          <w:sz w:val="28"/>
          <w:szCs w:val="28"/>
        </w:rPr>
        <w:t>Проекта</w:t>
      </w:r>
      <w:r w:rsidR="00851AE5" w:rsidRPr="00B327C6">
        <w:rPr>
          <w:sz w:val="28"/>
          <w:szCs w:val="28"/>
        </w:rPr>
        <w:t xml:space="preserve"> съдии</w:t>
      </w:r>
      <w:r w:rsidR="00A54B5E" w:rsidRPr="00B327C6">
        <w:rPr>
          <w:sz w:val="28"/>
          <w:szCs w:val="28"/>
        </w:rPr>
        <w:t xml:space="preserve"> от РС – Русе, на свой ред,</w:t>
      </w:r>
      <w:r w:rsidR="00851AE5" w:rsidRPr="00B327C6">
        <w:rPr>
          <w:sz w:val="28"/>
          <w:szCs w:val="28"/>
        </w:rPr>
        <w:t xml:space="preserve"> </w:t>
      </w:r>
      <w:r w:rsidR="00A54B5E" w:rsidRPr="00B327C6">
        <w:rPr>
          <w:sz w:val="28"/>
          <w:szCs w:val="28"/>
        </w:rPr>
        <w:t>идентифицират редица фактори, предпоставящи наличието на твърде ограничен обем съдебни спогодби, сред които:</w:t>
      </w:r>
    </w:p>
    <w:p w:rsidR="002C3549" w:rsidRDefault="00165123" w:rsidP="00165123">
      <w:pPr>
        <w:pStyle w:val="TableParagraph"/>
        <w:tabs>
          <w:tab w:val="left" w:pos="1418"/>
        </w:tabs>
        <w:spacing w:before="69" w:line="276" w:lineRule="auto"/>
        <w:ind w:left="270" w:right="202" w:firstLine="723"/>
        <w:jc w:val="both"/>
        <w:rPr>
          <w:sz w:val="28"/>
          <w:szCs w:val="28"/>
        </w:rPr>
      </w:pPr>
      <w:r>
        <w:rPr>
          <w:sz w:val="28"/>
          <w:szCs w:val="28"/>
        </w:rPr>
        <w:t>а)</w:t>
      </w:r>
      <w:r w:rsidR="002F6CBD" w:rsidRPr="00B327C6">
        <w:rPr>
          <w:sz w:val="28"/>
          <w:szCs w:val="28"/>
        </w:rPr>
        <w:t xml:space="preserve"> </w:t>
      </w:r>
      <w:r w:rsidR="00851AE5" w:rsidRPr="00B327C6">
        <w:rPr>
          <w:b/>
          <w:sz w:val="28"/>
          <w:szCs w:val="28"/>
        </w:rPr>
        <w:t>ескалацията на семейния конфликт към момента на адре</w:t>
      </w:r>
      <w:r>
        <w:rPr>
          <w:b/>
          <w:sz w:val="28"/>
          <w:szCs w:val="28"/>
        </w:rPr>
        <w:t>-</w:t>
      </w:r>
      <w:r w:rsidR="00851AE5" w:rsidRPr="00B327C6">
        <w:rPr>
          <w:b/>
          <w:sz w:val="28"/>
          <w:szCs w:val="28"/>
        </w:rPr>
        <w:t>сир</w:t>
      </w:r>
      <w:r w:rsidR="008A6A53" w:rsidRPr="00B327C6">
        <w:rPr>
          <w:b/>
          <w:sz w:val="28"/>
          <w:szCs w:val="28"/>
        </w:rPr>
        <w:t>ането му към</w:t>
      </w:r>
      <w:r w:rsidR="00497188" w:rsidRPr="00B327C6">
        <w:rPr>
          <w:b/>
          <w:sz w:val="28"/>
          <w:szCs w:val="28"/>
        </w:rPr>
        <w:t xml:space="preserve"> съда</w:t>
      </w:r>
      <w:r w:rsidR="00497188" w:rsidRPr="00B327C6">
        <w:rPr>
          <w:sz w:val="28"/>
          <w:szCs w:val="28"/>
        </w:rPr>
        <w:t xml:space="preserve"> - т</w:t>
      </w:r>
      <w:r w:rsidR="00851AE5" w:rsidRPr="00B327C6">
        <w:rPr>
          <w:sz w:val="28"/>
          <w:szCs w:val="28"/>
        </w:rPr>
        <w:t xml:space="preserve">огава отношенията между страните често </w:t>
      </w:r>
      <w:r w:rsidR="000F5C83" w:rsidRPr="00B327C6">
        <w:rPr>
          <w:sz w:val="28"/>
          <w:szCs w:val="28"/>
        </w:rPr>
        <w:t xml:space="preserve">вече </w:t>
      </w:r>
      <w:r w:rsidR="00851AE5" w:rsidRPr="00B327C6">
        <w:rPr>
          <w:sz w:val="28"/>
          <w:szCs w:val="28"/>
        </w:rPr>
        <w:t xml:space="preserve">са </w:t>
      </w:r>
      <w:r w:rsidR="00851AE5" w:rsidRPr="00B327C6">
        <w:rPr>
          <w:b/>
          <w:sz w:val="28"/>
          <w:szCs w:val="28"/>
        </w:rPr>
        <w:t>силно неприязнени</w:t>
      </w:r>
      <w:r w:rsidR="00851AE5" w:rsidRPr="00B327C6">
        <w:rPr>
          <w:sz w:val="28"/>
          <w:szCs w:val="28"/>
        </w:rPr>
        <w:t xml:space="preserve">, </w:t>
      </w:r>
      <w:r w:rsidR="00564C93" w:rsidRPr="00B327C6">
        <w:rPr>
          <w:sz w:val="28"/>
          <w:szCs w:val="28"/>
        </w:rPr>
        <w:t xml:space="preserve">комуникацията е изцяло нарушена или неефективна, </w:t>
      </w:r>
      <w:r w:rsidR="008A6A53" w:rsidRPr="00B327C6">
        <w:rPr>
          <w:sz w:val="28"/>
          <w:szCs w:val="28"/>
        </w:rPr>
        <w:t>у страните</w:t>
      </w:r>
      <w:r w:rsidR="00851AE5" w:rsidRPr="00B327C6">
        <w:rPr>
          <w:sz w:val="28"/>
          <w:szCs w:val="28"/>
        </w:rPr>
        <w:t xml:space="preserve"> липсва </w:t>
      </w:r>
      <w:r w:rsidR="008A6A53" w:rsidRPr="00B327C6">
        <w:rPr>
          <w:sz w:val="28"/>
          <w:szCs w:val="28"/>
        </w:rPr>
        <w:t>воля</w:t>
      </w:r>
      <w:r w:rsidR="00851AE5" w:rsidRPr="00B327C6">
        <w:rPr>
          <w:sz w:val="28"/>
          <w:szCs w:val="28"/>
        </w:rPr>
        <w:t xml:space="preserve"> за търсене на конструктивен диалог и </w:t>
      </w:r>
      <w:r w:rsidR="002F6CBD" w:rsidRPr="00B327C6">
        <w:rPr>
          <w:sz w:val="28"/>
          <w:szCs w:val="28"/>
        </w:rPr>
        <w:t>компромиси;</w:t>
      </w:r>
    </w:p>
    <w:p w:rsidR="002F6CBD" w:rsidRDefault="00165123" w:rsidP="00165123">
      <w:pPr>
        <w:pStyle w:val="TableParagraph"/>
        <w:spacing w:before="69" w:line="276" w:lineRule="auto"/>
        <w:ind w:left="270" w:right="202" w:firstLine="723"/>
        <w:jc w:val="both"/>
        <w:rPr>
          <w:sz w:val="28"/>
          <w:szCs w:val="28"/>
        </w:rPr>
      </w:pPr>
      <w:r>
        <w:rPr>
          <w:sz w:val="28"/>
          <w:szCs w:val="28"/>
        </w:rPr>
        <w:t>б)</w:t>
      </w:r>
      <w:r w:rsidR="002F6CBD" w:rsidRPr="00B327C6">
        <w:rPr>
          <w:sz w:val="28"/>
          <w:szCs w:val="28"/>
        </w:rPr>
        <w:t xml:space="preserve"> </w:t>
      </w:r>
      <w:r w:rsidR="002F6CBD" w:rsidRPr="00B327C6">
        <w:rPr>
          <w:b/>
          <w:sz w:val="28"/>
          <w:szCs w:val="28"/>
        </w:rPr>
        <w:t>непознаване</w:t>
      </w:r>
      <w:r w:rsidR="002F6CBD" w:rsidRPr="00B327C6">
        <w:rPr>
          <w:sz w:val="28"/>
          <w:szCs w:val="28"/>
        </w:rPr>
        <w:t xml:space="preserve"> </w:t>
      </w:r>
      <w:r w:rsidR="002F6CBD" w:rsidRPr="00B327C6">
        <w:rPr>
          <w:b/>
          <w:sz w:val="28"/>
          <w:szCs w:val="28"/>
        </w:rPr>
        <w:t xml:space="preserve">на преимуществата на </w:t>
      </w:r>
      <w:r w:rsidR="000F5C83" w:rsidRPr="00B327C6">
        <w:rPr>
          <w:b/>
          <w:sz w:val="28"/>
          <w:szCs w:val="28"/>
        </w:rPr>
        <w:t>доброволното решаване на спора</w:t>
      </w:r>
      <w:r w:rsidR="0071593E" w:rsidRPr="00B327C6">
        <w:rPr>
          <w:sz w:val="28"/>
          <w:szCs w:val="28"/>
        </w:rPr>
        <w:t xml:space="preserve"> – вкл.</w:t>
      </w:r>
      <w:r w:rsidR="00A670E8" w:rsidRPr="00B327C6">
        <w:rPr>
          <w:sz w:val="28"/>
          <w:szCs w:val="28"/>
        </w:rPr>
        <w:t xml:space="preserve"> възможността чрез</w:t>
      </w:r>
      <w:r w:rsidR="000F5C83" w:rsidRPr="00B327C6">
        <w:rPr>
          <w:sz w:val="28"/>
          <w:szCs w:val="28"/>
        </w:rPr>
        <w:t xml:space="preserve"> него</w:t>
      </w:r>
      <w:r w:rsidR="0071593E" w:rsidRPr="00B327C6">
        <w:rPr>
          <w:sz w:val="28"/>
          <w:szCs w:val="28"/>
        </w:rPr>
        <w:t xml:space="preserve"> страните заедно да намерят решения на</w:t>
      </w:r>
      <w:r w:rsidR="00A670E8" w:rsidRPr="00B327C6">
        <w:rPr>
          <w:sz w:val="28"/>
          <w:szCs w:val="28"/>
        </w:rPr>
        <w:t xml:space="preserve"> широк кръг от</w:t>
      </w:r>
      <w:r w:rsidR="0071593E" w:rsidRPr="00B327C6">
        <w:rPr>
          <w:sz w:val="28"/>
          <w:szCs w:val="28"/>
        </w:rPr>
        <w:t xml:space="preserve"> въпроси, по които съдът не дължи произнасяне</w:t>
      </w:r>
      <w:r w:rsidR="007B23EC" w:rsidRPr="00B327C6">
        <w:rPr>
          <w:sz w:val="28"/>
          <w:szCs w:val="28"/>
        </w:rPr>
        <w:t>, да регламен</w:t>
      </w:r>
      <w:r w:rsidR="000F5C83" w:rsidRPr="00B327C6">
        <w:rPr>
          <w:sz w:val="28"/>
          <w:szCs w:val="28"/>
        </w:rPr>
        <w:t xml:space="preserve">тират механизми на комуникация, </w:t>
      </w:r>
      <w:r w:rsidR="007B23EC" w:rsidRPr="00B327C6">
        <w:rPr>
          <w:sz w:val="28"/>
          <w:szCs w:val="28"/>
        </w:rPr>
        <w:t>последващо взаимно вземане на решения и пр.</w:t>
      </w:r>
      <w:r w:rsidR="002F6CBD" w:rsidRPr="00B327C6">
        <w:rPr>
          <w:sz w:val="28"/>
          <w:szCs w:val="28"/>
        </w:rPr>
        <w:t xml:space="preserve">; </w:t>
      </w:r>
    </w:p>
    <w:p w:rsidR="002F6CBD" w:rsidRPr="00B327C6" w:rsidRDefault="00165123" w:rsidP="00165123">
      <w:pPr>
        <w:pStyle w:val="TableParagraph"/>
        <w:spacing w:before="69" w:line="276" w:lineRule="auto"/>
        <w:ind w:left="270" w:right="202" w:firstLine="723"/>
        <w:jc w:val="both"/>
        <w:rPr>
          <w:sz w:val="28"/>
          <w:szCs w:val="28"/>
        </w:rPr>
      </w:pPr>
      <w:r>
        <w:rPr>
          <w:sz w:val="28"/>
          <w:szCs w:val="28"/>
        </w:rPr>
        <w:t>в)</w:t>
      </w:r>
      <w:r w:rsidR="002F6CBD" w:rsidRPr="00B327C6">
        <w:rPr>
          <w:sz w:val="28"/>
          <w:szCs w:val="28"/>
        </w:rPr>
        <w:t xml:space="preserve"> </w:t>
      </w:r>
      <w:r w:rsidR="002F6CBD" w:rsidRPr="00B327C6">
        <w:rPr>
          <w:b/>
          <w:sz w:val="28"/>
          <w:szCs w:val="28"/>
        </w:rPr>
        <w:t>неизползването на процедура по медиация</w:t>
      </w:r>
      <w:r w:rsidR="002F6CBD" w:rsidRPr="00B327C6">
        <w:rPr>
          <w:sz w:val="28"/>
          <w:szCs w:val="28"/>
        </w:rPr>
        <w:t xml:space="preserve">, която да спомогне за рационализирането на диалога на </w:t>
      </w:r>
      <w:r w:rsidR="007B23EC" w:rsidRPr="00B327C6">
        <w:rPr>
          <w:sz w:val="28"/>
          <w:szCs w:val="28"/>
        </w:rPr>
        <w:t xml:space="preserve">участващите </w:t>
      </w:r>
      <w:r w:rsidR="00F5187B" w:rsidRPr="00B327C6">
        <w:rPr>
          <w:sz w:val="28"/>
          <w:szCs w:val="28"/>
        </w:rPr>
        <w:t>в семеен конфликт.</w:t>
      </w:r>
    </w:p>
    <w:p w:rsidR="00F5187B" w:rsidRPr="00B327C6" w:rsidRDefault="00F5187B" w:rsidP="00165123">
      <w:pPr>
        <w:pStyle w:val="TableParagraph"/>
        <w:spacing w:before="69" w:line="276" w:lineRule="auto"/>
        <w:ind w:left="270" w:right="202" w:firstLine="723"/>
        <w:jc w:val="both"/>
        <w:rPr>
          <w:b/>
          <w:sz w:val="28"/>
          <w:szCs w:val="28"/>
        </w:rPr>
      </w:pPr>
      <w:r w:rsidRPr="00B327C6">
        <w:rPr>
          <w:sz w:val="28"/>
          <w:szCs w:val="28"/>
        </w:rPr>
        <w:t>Ка</w:t>
      </w:r>
      <w:r w:rsidR="00261F4F" w:rsidRPr="00B327C6">
        <w:rPr>
          <w:sz w:val="28"/>
          <w:szCs w:val="28"/>
        </w:rPr>
        <w:t>к</w:t>
      </w:r>
      <w:r w:rsidRPr="00B327C6">
        <w:rPr>
          <w:sz w:val="28"/>
          <w:szCs w:val="28"/>
        </w:rPr>
        <w:t>то частно към общо следва да бъде съотн</w:t>
      </w:r>
      <w:r w:rsidR="00261F4F" w:rsidRPr="00B327C6">
        <w:rPr>
          <w:sz w:val="28"/>
          <w:szCs w:val="28"/>
        </w:rPr>
        <w:t>есен към проблема, описан</w:t>
      </w:r>
      <w:r w:rsidRPr="00B327C6">
        <w:rPr>
          <w:sz w:val="28"/>
          <w:szCs w:val="28"/>
        </w:rPr>
        <w:t xml:space="preserve"> в б. в)</w:t>
      </w:r>
      <w:r w:rsidR="00261F4F" w:rsidRPr="00B327C6">
        <w:rPr>
          <w:sz w:val="28"/>
          <w:szCs w:val="28"/>
        </w:rPr>
        <w:t>,</w:t>
      </w:r>
      <w:r w:rsidRPr="00B327C6">
        <w:rPr>
          <w:sz w:val="28"/>
          <w:szCs w:val="28"/>
        </w:rPr>
        <w:t xml:space="preserve"> този за </w:t>
      </w:r>
      <w:r w:rsidRPr="00B327C6">
        <w:rPr>
          <w:b/>
          <w:sz w:val="28"/>
          <w:szCs w:val="28"/>
        </w:rPr>
        <w:t xml:space="preserve">липсата </w:t>
      </w:r>
      <w:r w:rsidRPr="00B327C6">
        <w:rPr>
          <w:sz w:val="28"/>
          <w:szCs w:val="28"/>
        </w:rPr>
        <w:t xml:space="preserve">на </w:t>
      </w:r>
      <w:r w:rsidR="00261F4F" w:rsidRPr="00B327C6">
        <w:rPr>
          <w:sz w:val="28"/>
          <w:szCs w:val="28"/>
        </w:rPr>
        <w:t>множество места</w:t>
      </w:r>
      <w:r w:rsidRPr="00B327C6">
        <w:rPr>
          <w:sz w:val="28"/>
          <w:szCs w:val="28"/>
        </w:rPr>
        <w:t xml:space="preserve"> в страната, вкл. конкретно на територията на област Русе, на медиатори, медиационни центрове и организации, които да имат широка разпознаваемост сред гражданското общество. Ангажираните в Проекта съдии споделят, че нерядко – в случаи, когато преминаващите през процедура по развод страни имат желанието да потърсят съдействие от медиатор за постигане на спогодба – страните не разполагат, а впоследствие не успяват да се сдобият с изчерпателна информация </w:t>
      </w:r>
      <w:r w:rsidRPr="00B327C6">
        <w:rPr>
          <w:b/>
          <w:sz w:val="28"/>
          <w:szCs w:val="28"/>
        </w:rPr>
        <w:t xml:space="preserve">към кого конкретно да се обърнат.  </w:t>
      </w:r>
    </w:p>
    <w:p w:rsidR="0085005E" w:rsidRPr="00B327C6" w:rsidRDefault="0085005E" w:rsidP="002C3549">
      <w:pPr>
        <w:pStyle w:val="TableParagraph"/>
        <w:spacing w:before="69" w:line="276" w:lineRule="auto"/>
        <w:jc w:val="both"/>
        <w:rPr>
          <w:b/>
          <w:sz w:val="28"/>
          <w:szCs w:val="28"/>
        </w:rPr>
      </w:pPr>
    </w:p>
    <w:p w:rsidR="00527C5E" w:rsidRPr="00165123" w:rsidRDefault="00856495" w:rsidP="00C1005A">
      <w:pPr>
        <w:pStyle w:val="TableParagraph"/>
        <w:numPr>
          <w:ilvl w:val="0"/>
          <w:numId w:val="12"/>
        </w:numPr>
        <w:spacing w:before="69" w:line="276" w:lineRule="auto"/>
        <w:ind w:left="993" w:hanging="284"/>
        <w:jc w:val="both"/>
        <w:rPr>
          <w:b/>
          <w:sz w:val="28"/>
          <w:szCs w:val="28"/>
        </w:rPr>
      </w:pPr>
      <w:r w:rsidRPr="00165123">
        <w:rPr>
          <w:b/>
          <w:sz w:val="28"/>
          <w:szCs w:val="28"/>
        </w:rPr>
        <w:t>Статистически данни относно работата на Районен съд – Русе</w:t>
      </w:r>
    </w:p>
    <w:p w:rsidR="00FE2E3B" w:rsidRPr="00B327C6" w:rsidRDefault="00FE2E3B" w:rsidP="00165123">
      <w:pPr>
        <w:pStyle w:val="TableParagraph"/>
        <w:spacing w:before="69" w:line="276" w:lineRule="auto"/>
        <w:ind w:left="270" w:right="202" w:firstLine="723"/>
        <w:jc w:val="both"/>
        <w:rPr>
          <w:sz w:val="28"/>
          <w:szCs w:val="28"/>
        </w:rPr>
      </w:pPr>
      <w:r w:rsidRPr="00B327C6">
        <w:rPr>
          <w:sz w:val="28"/>
          <w:szCs w:val="28"/>
        </w:rPr>
        <w:t>Идентифицираните в този доклад проблеми и относими към същите решения се базират и върху статистическите данни, които бяха предоставени на проектния екип от РС – Русе. Данните за дела по статистически кодове 0101-0105 и 0116 за 2019 и 2020 г. са визуализирани в представената по-долу таблица.</w:t>
      </w:r>
    </w:p>
    <w:p w:rsidR="00287F9C" w:rsidRPr="00B327C6" w:rsidRDefault="00287F9C" w:rsidP="00165123">
      <w:pPr>
        <w:pStyle w:val="TableParagraph"/>
        <w:spacing w:before="69" w:line="276" w:lineRule="auto"/>
        <w:ind w:left="270" w:right="202" w:firstLine="723"/>
        <w:jc w:val="both"/>
        <w:rPr>
          <w:sz w:val="28"/>
          <w:szCs w:val="28"/>
        </w:rPr>
      </w:pPr>
      <w:r w:rsidRPr="00B327C6">
        <w:rPr>
          <w:sz w:val="28"/>
          <w:szCs w:val="28"/>
        </w:rPr>
        <w:t xml:space="preserve">С цел яснота, следва да бъде уточнено, че съгласно приетата от ВСС </w:t>
      </w:r>
      <w:r w:rsidRPr="00B327C6">
        <w:rPr>
          <w:sz w:val="28"/>
          <w:szCs w:val="28"/>
        </w:rPr>
        <w:lastRenderedPageBreak/>
        <w:t>номенклатура на статистически кодове по граждански дела, представените в изнесената по-долу статистика кодове се отнасят към, както следва:</w:t>
      </w:r>
    </w:p>
    <w:p w:rsidR="00287F9C" w:rsidRPr="00B327C6" w:rsidRDefault="00287F9C" w:rsidP="00287F9C">
      <w:pPr>
        <w:pStyle w:val="TableParagraph"/>
        <w:spacing w:before="69" w:line="276" w:lineRule="auto"/>
        <w:ind w:left="270" w:right="202" w:firstLine="641"/>
        <w:jc w:val="both"/>
        <w:rPr>
          <w:sz w:val="28"/>
          <w:szCs w:val="28"/>
        </w:rPr>
      </w:pPr>
      <w:r w:rsidRPr="00B327C6">
        <w:rPr>
          <w:sz w:val="28"/>
          <w:szCs w:val="28"/>
        </w:rPr>
        <w:t xml:space="preserve">- 0101 – </w:t>
      </w:r>
      <w:r w:rsidRPr="00B327C6">
        <w:rPr>
          <w:b/>
          <w:sz w:val="28"/>
          <w:szCs w:val="28"/>
        </w:rPr>
        <w:t>Искове по СК - имуществени отношения между съпрузи</w:t>
      </w:r>
      <w:r w:rsidRPr="00B327C6">
        <w:rPr>
          <w:sz w:val="28"/>
          <w:szCs w:val="28"/>
        </w:rPr>
        <w:t xml:space="preserve"> (чл.29, ал.1-3, чл.30 СК и др.);</w:t>
      </w:r>
    </w:p>
    <w:p w:rsidR="00287F9C" w:rsidRPr="00B327C6" w:rsidRDefault="00287F9C" w:rsidP="00287F9C">
      <w:pPr>
        <w:pStyle w:val="TableParagraph"/>
        <w:spacing w:before="69" w:line="276" w:lineRule="auto"/>
        <w:ind w:left="270" w:right="202" w:firstLine="641"/>
        <w:jc w:val="both"/>
        <w:rPr>
          <w:sz w:val="28"/>
          <w:szCs w:val="28"/>
        </w:rPr>
      </w:pPr>
      <w:r w:rsidRPr="00B327C6">
        <w:rPr>
          <w:sz w:val="28"/>
          <w:szCs w:val="28"/>
        </w:rPr>
        <w:t xml:space="preserve">- 0102 – </w:t>
      </w:r>
      <w:r w:rsidRPr="00B327C6">
        <w:rPr>
          <w:b/>
          <w:sz w:val="28"/>
          <w:szCs w:val="28"/>
        </w:rPr>
        <w:t>Искове за развод и недействителност на брака</w:t>
      </w:r>
      <w:r w:rsidRPr="00B327C6">
        <w:rPr>
          <w:sz w:val="28"/>
          <w:szCs w:val="28"/>
        </w:rPr>
        <w:t xml:space="preserve"> (чл. 318 СК); </w:t>
      </w:r>
    </w:p>
    <w:p w:rsidR="00287F9C" w:rsidRPr="00B327C6" w:rsidRDefault="00287F9C" w:rsidP="00287F9C">
      <w:pPr>
        <w:pStyle w:val="TableParagraph"/>
        <w:spacing w:before="69" w:line="276" w:lineRule="auto"/>
        <w:ind w:left="270" w:right="202" w:firstLine="641"/>
        <w:jc w:val="both"/>
        <w:rPr>
          <w:sz w:val="28"/>
          <w:szCs w:val="28"/>
        </w:rPr>
      </w:pPr>
      <w:r w:rsidRPr="00B327C6">
        <w:rPr>
          <w:sz w:val="28"/>
          <w:szCs w:val="28"/>
        </w:rPr>
        <w:t xml:space="preserve">- 0103 – </w:t>
      </w:r>
      <w:r w:rsidRPr="00B327C6">
        <w:rPr>
          <w:b/>
          <w:sz w:val="28"/>
          <w:szCs w:val="28"/>
        </w:rPr>
        <w:t>Искове по СК - развод по взаимно съгласие</w:t>
      </w:r>
      <w:r w:rsidRPr="00B327C6">
        <w:rPr>
          <w:sz w:val="28"/>
          <w:szCs w:val="28"/>
        </w:rPr>
        <w:t xml:space="preserve"> (чл. 50 СК);</w:t>
      </w:r>
    </w:p>
    <w:p w:rsidR="00287F9C" w:rsidRPr="00B327C6" w:rsidRDefault="00287F9C" w:rsidP="00287F9C">
      <w:pPr>
        <w:pStyle w:val="TableParagraph"/>
        <w:spacing w:before="69" w:line="276" w:lineRule="auto"/>
        <w:ind w:left="270" w:right="202" w:firstLine="641"/>
        <w:jc w:val="both"/>
        <w:rPr>
          <w:sz w:val="28"/>
          <w:szCs w:val="28"/>
        </w:rPr>
      </w:pPr>
      <w:r w:rsidRPr="00B327C6">
        <w:rPr>
          <w:sz w:val="28"/>
          <w:szCs w:val="28"/>
        </w:rPr>
        <w:t xml:space="preserve">- 0104 – </w:t>
      </w:r>
      <w:r w:rsidRPr="00B327C6">
        <w:rPr>
          <w:b/>
          <w:sz w:val="28"/>
          <w:szCs w:val="28"/>
        </w:rPr>
        <w:t>Други искове по СК</w:t>
      </w:r>
      <w:r w:rsidRPr="00B327C6">
        <w:rPr>
          <w:sz w:val="28"/>
          <w:szCs w:val="28"/>
        </w:rPr>
        <w:t xml:space="preserve"> - отношения между родители и деца; изменение на мерки относно упражняване на родителски права; лични отношения с близки и др. (чл 51, ал. 4 СК и чл. 59, ал. 9 СК; чл. 123 - чл.127 (без ал. 1) СК; чл. 127а СК, чл. 128 СК; чл. 137 СК);</w:t>
      </w:r>
    </w:p>
    <w:p w:rsidR="00287F9C" w:rsidRPr="00B327C6" w:rsidRDefault="00287F9C" w:rsidP="00287F9C">
      <w:pPr>
        <w:pStyle w:val="TableParagraph"/>
        <w:spacing w:before="69" w:line="276" w:lineRule="auto"/>
        <w:ind w:left="270" w:right="202" w:firstLine="641"/>
        <w:jc w:val="both"/>
        <w:rPr>
          <w:sz w:val="28"/>
          <w:szCs w:val="28"/>
        </w:rPr>
      </w:pPr>
      <w:r w:rsidRPr="00B327C6">
        <w:rPr>
          <w:sz w:val="28"/>
          <w:szCs w:val="28"/>
        </w:rPr>
        <w:t xml:space="preserve">- 0105 – </w:t>
      </w:r>
      <w:r w:rsidRPr="00B327C6">
        <w:rPr>
          <w:b/>
          <w:sz w:val="28"/>
          <w:szCs w:val="28"/>
        </w:rPr>
        <w:t>Искове по СК - издръжка, изменение</w:t>
      </w:r>
      <w:r w:rsidRPr="00B327C6">
        <w:rPr>
          <w:sz w:val="28"/>
          <w:szCs w:val="28"/>
        </w:rPr>
        <w:t xml:space="preserve"> (чл. 139 и сл. СК);</w:t>
      </w:r>
    </w:p>
    <w:p w:rsidR="00287F9C" w:rsidRPr="00B327C6" w:rsidRDefault="00287F9C" w:rsidP="00287F9C">
      <w:pPr>
        <w:pStyle w:val="TableParagraph"/>
        <w:spacing w:before="69" w:line="276" w:lineRule="auto"/>
        <w:ind w:left="270" w:right="202" w:firstLine="641"/>
        <w:jc w:val="both"/>
        <w:rPr>
          <w:sz w:val="28"/>
          <w:szCs w:val="28"/>
        </w:rPr>
      </w:pPr>
      <w:r w:rsidRPr="00B327C6">
        <w:rPr>
          <w:sz w:val="28"/>
          <w:szCs w:val="28"/>
        </w:rPr>
        <w:t xml:space="preserve">- 0116 – </w:t>
      </w:r>
      <w:r w:rsidRPr="00B327C6">
        <w:rPr>
          <w:b/>
          <w:sz w:val="28"/>
          <w:szCs w:val="28"/>
        </w:rPr>
        <w:t>Утвърждаване на споразумение за родителски права</w:t>
      </w:r>
      <w:r w:rsidRPr="00B327C6">
        <w:rPr>
          <w:sz w:val="28"/>
          <w:szCs w:val="28"/>
        </w:rPr>
        <w:t xml:space="preserve"> (чл. 127, ал. 1 СК).</w:t>
      </w:r>
    </w:p>
    <w:p w:rsidR="00E774EB" w:rsidRDefault="00E774EB" w:rsidP="00287F9C">
      <w:pPr>
        <w:pStyle w:val="TableParagraph"/>
        <w:spacing w:before="69" w:line="276" w:lineRule="auto"/>
        <w:ind w:left="270" w:right="202" w:firstLine="641"/>
        <w:jc w:val="both"/>
        <w:rPr>
          <w:sz w:val="24"/>
          <w:szCs w:val="24"/>
        </w:rPr>
      </w:pPr>
    </w:p>
    <w:tbl>
      <w:tblPr>
        <w:tblStyle w:val="1"/>
        <w:tblW w:w="11423" w:type="dxa"/>
        <w:jc w:val="center"/>
        <w:shd w:val="clear" w:color="auto" w:fill="CCECFF"/>
        <w:tblLook w:val="04A0" w:firstRow="1" w:lastRow="0" w:firstColumn="1" w:lastColumn="0" w:noHBand="0" w:noVBand="1"/>
      </w:tblPr>
      <w:tblGrid>
        <w:gridCol w:w="553"/>
        <w:gridCol w:w="1044"/>
        <w:gridCol w:w="878"/>
        <w:gridCol w:w="715"/>
        <w:gridCol w:w="878"/>
        <w:gridCol w:w="878"/>
        <w:gridCol w:w="878"/>
        <w:gridCol w:w="878"/>
        <w:gridCol w:w="878"/>
        <w:gridCol w:w="878"/>
        <w:gridCol w:w="878"/>
        <w:gridCol w:w="1209"/>
        <w:gridCol w:w="878"/>
      </w:tblGrid>
      <w:tr w:rsidR="00E774EB" w:rsidRPr="00165123" w:rsidTr="00E774EB">
        <w:trPr>
          <w:cantSplit/>
          <w:trHeight w:val="3174"/>
          <w:jc w:val="center"/>
        </w:trPr>
        <w:tc>
          <w:tcPr>
            <w:tcW w:w="553" w:type="dxa"/>
            <w:shd w:val="clear" w:color="auto" w:fill="CCECFF"/>
            <w:textDirection w:val="btLr"/>
            <w:vAlign w:val="center"/>
          </w:tcPr>
          <w:p w:rsidR="00E774EB" w:rsidRPr="00165123" w:rsidRDefault="00E774EB" w:rsidP="004B00D4">
            <w:pPr>
              <w:ind w:left="113" w:right="113"/>
              <w:rPr>
                <w:rFonts w:cs="Times New Roman"/>
                <w:b/>
                <w:sz w:val="22"/>
              </w:rPr>
            </w:pPr>
            <w:r w:rsidRPr="00165123">
              <w:rPr>
                <w:rFonts w:cs="Times New Roman"/>
                <w:b/>
                <w:sz w:val="22"/>
              </w:rPr>
              <w:t>Година</w:t>
            </w:r>
          </w:p>
        </w:tc>
        <w:tc>
          <w:tcPr>
            <w:tcW w:w="1044" w:type="dxa"/>
            <w:shd w:val="clear" w:color="auto" w:fill="CCECFF"/>
            <w:textDirection w:val="btLr"/>
            <w:vAlign w:val="center"/>
          </w:tcPr>
          <w:p w:rsidR="00E774EB" w:rsidRPr="00165123" w:rsidRDefault="00E774EB" w:rsidP="004B00D4">
            <w:pPr>
              <w:ind w:left="113" w:right="113"/>
              <w:rPr>
                <w:rFonts w:cs="Times New Roman"/>
                <w:b/>
                <w:sz w:val="22"/>
              </w:rPr>
            </w:pPr>
            <w:r w:rsidRPr="00165123">
              <w:rPr>
                <w:rFonts w:cs="Times New Roman"/>
                <w:b/>
                <w:sz w:val="22"/>
              </w:rPr>
              <w:t>Код на дело</w:t>
            </w:r>
          </w:p>
        </w:tc>
        <w:tc>
          <w:tcPr>
            <w:tcW w:w="878" w:type="dxa"/>
            <w:shd w:val="clear" w:color="auto" w:fill="CCECFF"/>
            <w:textDirection w:val="btLr"/>
            <w:vAlign w:val="center"/>
          </w:tcPr>
          <w:p w:rsidR="00E774EB" w:rsidRPr="00165123" w:rsidRDefault="00E774EB" w:rsidP="004B00D4">
            <w:pPr>
              <w:ind w:left="113" w:right="113"/>
              <w:rPr>
                <w:rFonts w:cs="Times New Roman"/>
                <w:b/>
                <w:sz w:val="22"/>
              </w:rPr>
            </w:pPr>
            <w:r w:rsidRPr="00165123">
              <w:rPr>
                <w:rFonts w:cs="Times New Roman"/>
                <w:b/>
                <w:sz w:val="22"/>
              </w:rPr>
              <w:t>Несвършени дела в началото на периода</w:t>
            </w:r>
          </w:p>
        </w:tc>
        <w:tc>
          <w:tcPr>
            <w:tcW w:w="715" w:type="dxa"/>
            <w:shd w:val="clear" w:color="auto" w:fill="CCECFF"/>
            <w:textDirection w:val="btLr"/>
            <w:vAlign w:val="center"/>
          </w:tcPr>
          <w:p w:rsidR="00E774EB" w:rsidRPr="00165123" w:rsidRDefault="00E774EB" w:rsidP="004B00D4">
            <w:pPr>
              <w:ind w:left="113" w:right="113"/>
              <w:rPr>
                <w:rFonts w:cs="Times New Roman"/>
                <w:b/>
                <w:sz w:val="22"/>
              </w:rPr>
            </w:pPr>
            <w:r w:rsidRPr="00165123">
              <w:rPr>
                <w:rFonts w:cs="Times New Roman"/>
                <w:b/>
                <w:sz w:val="22"/>
              </w:rPr>
              <w:t>Постъпили дела</w:t>
            </w:r>
          </w:p>
        </w:tc>
        <w:tc>
          <w:tcPr>
            <w:tcW w:w="878" w:type="dxa"/>
            <w:shd w:val="clear" w:color="auto" w:fill="CCECFF"/>
            <w:textDirection w:val="btLr"/>
            <w:vAlign w:val="center"/>
          </w:tcPr>
          <w:p w:rsidR="00E774EB" w:rsidRPr="00165123" w:rsidRDefault="00E774EB" w:rsidP="004B00D4">
            <w:pPr>
              <w:ind w:left="113" w:right="113"/>
              <w:rPr>
                <w:rFonts w:cs="Times New Roman"/>
                <w:b/>
                <w:sz w:val="22"/>
              </w:rPr>
            </w:pPr>
            <w:r w:rsidRPr="00165123">
              <w:rPr>
                <w:rFonts w:cs="Times New Roman"/>
                <w:b/>
                <w:sz w:val="22"/>
              </w:rPr>
              <w:t>Всичко</w:t>
            </w:r>
            <w:r w:rsidRPr="00165123">
              <w:rPr>
                <w:rFonts w:cs="Times New Roman"/>
                <w:b/>
                <w:sz w:val="22"/>
                <w:lang w:val="en-US"/>
              </w:rPr>
              <w:t xml:space="preserve"> </w:t>
            </w:r>
            <w:r w:rsidRPr="00165123">
              <w:rPr>
                <w:rFonts w:cs="Times New Roman"/>
                <w:b/>
                <w:sz w:val="22"/>
              </w:rPr>
              <w:t xml:space="preserve">дела за разглеждане </w:t>
            </w:r>
          </w:p>
        </w:tc>
        <w:tc>
          <w:tcPr>
            <w:tcW w:w="878" w:type="dxa"/>
            <w:shd w:val="clear" w:color="auto" w:fill="CCECFF"/>
            <w:textDirection w:val="btLr"/>
            <w:vAlign w:val="center"/>
          </w:tcPr>
          <w:p w:rsidR="00E774EB" w:rsidRPr="00165123" w:rsidRDefault="00E774EB" w:rsidP="004B00D4">
            <w:pPr>
              <w:ind w:left="113" w:right="113"/>
              <w:rPr>
                <w:rFonts w:cs="Times New Roman"/>
                <w:b/>
                <w:sz w:val="22"/>
              </w:rPr>
            </w:pPr>
            <w:r w:rsidRPr="00165123">
              <w:rPr>
                <w:rFonts w:cs="Times New Roman"/>
                <w:b/>
                <w:sz w:val="22"/>
              </w:rPr>
              <w:t>Общо свършени дела</w:t>
            </w:r>
          </w:p>
        </w:tc>
        <w:tc>
          <w:tcPr>
            <w:tcW w:w="878" w:type="dxa"/>
            <w:shd w:val="clear" w:color="auto" w:fill="CCECFF"/>
            <w:textDirection w:val="btLr"/>
            <w:vAlign w:val="center"/>
          </w:tcPr>
          <w:p w:rsidR="00E774EB" w:rsidRPr="00165123" w:rsidRDefault="00E774EB" w:rsidP="004B00D4">
            <w:pPr>
              <w:ind w:left="113" w:right="113"/>
              <w:rPr>
                <w:rFonts w:cs="Times New Roman"/>
                <w:b/>
                <w:sz w:val="22"/>
              </w:rPr>
            </w:pPr>
            <w:r w:rsidRPr="00165123">
              <w:rPr>
                <w:rFonts w:cs="Times New Roman"/>
                <w:b/>
                <w:sz w:val="22"/>
              </w:rPr>
              <w:t>Свършени с акт по същество</w:t>
            </w:r>
          </w:p>
        </w:tc>
        <w:tc>
          <w:tcPr>
            <w:tcW w:w="878" w:type="dxa"/>
            <w:shd w:val="clear" w:color="auto" w:fill="CCECFF"/>
            <w:textDirection w:val="btLr"/>
            <w:vAlign w:val="center"/>
          </w:tcPr>
          <w:p w:rsidR="00E774EB" w:rsidRPr="00165123" w:rsidRDefault="00E774EB" w:rsidP="004B00D4">
            <w:pPr>
              <w:ind w:left="113" w:right="113"/>
              <w:rPr>
                <w:rFonts w:cs="Times New Roman"/>
                <w:b/>
                <w:sz w:val="22"/>
              </w:rPr>
            </w:pPr>
            <w:r w:rsidRPr="00165123">
              <w:rPr>
                <w:rFonts w:cs="Times New Roman"/>
                <w:b/>
                <w:sz w:val="22"/>
              </w:rPr>
              <w:t>Прекратени по спогодба</w:t>
            </w:r>
          </w:p>
        </w:tc>
        <w:tc>
          <w:tcPr>
            <w:tcW w:w="878" w:type="dxa"/>
            <w:shd w:val="clear" w:color="auto" w:fill="CCECFF"/>
            <w:textDirection w:val="btLr"/>
            <w:vAlign w:val="center"/>
          </w:tcPr>
          <w:p w:rsidR="00E774EB" w:rsidRPr="00165123" w:rsidRDefault="00E774EB" w:rsidP="004B00D4">
            <w:pPr>
              <w:ind w:left="113" w:right="113"/>
              <w:rPr>
                <w:rFonts w:cs="Times New Roman"/>
                <w:b/>
                <w:sz w:val="22"/>
              </w:rPr>
            </w:pPr>
            <w:r w:rsidRPr="00165123">
              <w:rPr>
                <w:rFonts w:cs="Times New Roman"/>
                <w:b/>
                <w:sz w:val="22"/>
              </w:rPr>
              <w:t>Прекратени по други причини</w:t>
            </w:r>
          </w:p>
        </w:tc>
        <w:tc>
          <w:tcPr>
            <w:tcW w:w="878" w:type="dxa"/>
            <w:shd w:val="clear" w:color="auto" w:fill="CCECFF"/>
            <w:textDirection w:val="btLr"/>
            <w:vAlign w:val="center"/>
          </w:tcPr>
          <w:p w:rsidR="00E774EB" w:rsidRPr="00165123" w:rsidRDefault="00E774EB" w:rsidP="004B00D4">
            <w:pPr>
              <w:ind w:left="113" w:right="113"/>
              <w:rPr>
                <w:rFonts w:cs="Times New Roman"/>
                <w:b/>
                <w:sz w:val="22"/>
              </w:rPr>
            </w:pPr>
            <w:r w:rsidRPr="00165123">
              <w:rPr>
                <w:rFonts w:cs="Times New Roman"/>
                <w:b/>
                <w:sz w:val="22"/>
              </w:rPr>
              <w:t>Свършени в срок до 3 месеца</w:t>
            </w:r>
          </w:p>
        </w:tc>
        <w:tc>
          <w:tcPr>
            <w:tcW w:w="878" w:type="dxa"/>
            <w:shd w:val="clear" w:color="auto" w:fill="CCECFF"/>
            <w:textDirection w:val="btLr"/>
            <w:vAlign w:val="center"/>
          </w:tcPr>
          <w:p w:rsidR="00E774EB" w:rsidRPr="00165123" w:rsidRDefault="00E774EB" w:rsidP="004B00D4">
            <w:pPr>
              <w:ind w:left="113" w:right="113"/>
              <w:rPr>
                <w:rFonts w:cs="Times New Roman"/>
                <w:b/>
                <w:sz w:val="22"/>
              </w:rPr>
            </w:pPr>
            <w:r w:rsidRPr="00165123">
              <w:rPr>
                <w:rFonts w:cs="Times New Roman"/>
                <w:b/>
                <w:sz w:val="22"/>
              </w:rPr>
              <w:t>Свършени в срок над 3 месеца</w:t>
            </w:r>
          </w:p>
        </w:tc>
        <w:tc>
          <w:tcPr>
            <w:tcW w:w="1209" w:type="dxa"/>
            <w:shd w:val="clear" w:color="auto" w:fill="CCECFF"/>
            <w:textDirection w:val="btLr"/>
            <w:vAlign w:val="center"/>
          </w:tcPr>
          <w:p w:rsidR="00E774EB" w:rsidRPr="00165123" w:rsidRDefault="00E774EB" w:rsidP="004B00D4">
            <w:pPr>
              <w:ind w:left="113" w:right="113"/>
              <w:rPr>
                <w:rFonts w:cs="Times New Roman"/>
                <w:b/>
                <w:sz w:val="22"/>
              </w:rPr>
            </w:pPr>
            <w:r w:rsidRPr="00165123">
              <w:rPr>
                <w:rFonts w:cs="Times New Roman"/>
                <w:b/>
                <w:sz w:val="22"/>
              </w:rPr>
              <w:t>Брой проведени открити съдебни заседания</w:t>
            </w:r>
          </w:p>
        </w:tc>
        <w:tc>
          <w:tcPr>
            <w:tcW w:w="878" w:type="dxa"/>
            <w:shd w:val="clear" w:color="auto" w:fill="CCECFF"/>
            <w:textDirection w:val="btLr"/>
            <w:vAlign w:val="center"/>
          </w:tcPr>
          <w:p w:rsidR="00E774EB" w:rsidRPr="00165123" w:rsidRDefault="00E774EB" w:rsidP="004B00D4">
            <w:pPr>
              <w:ind w:left="113" w:right="113"/>
              <w:rPr>
                <w:rFonts w:cs="Times New Roman"/>
                <w:b/>
                <w:sz w:val="22"/>
              </w:rPr>
            </w:pPr>
            <w:r w:rsidRPr="00165123">
              <w:rPr>
                <w:rFonts w:cs="Times New Roman"/>
                <w:b/>
                <w:sz w:val="22"/>
              </w:rPr>
              <w:t>Останали несвършени дела в края на периода</w:t>
            </w:r>
          </w:p>
        </w:tc>
      </w:tr>
      <w:tr w:rsidR="00E774EB" w:rsidRPr="00165123" w:rsidTr="00E774EB">
        <w:trPr>
          <w:jc w:val="center"/>
        </w:trPr>
        <w:tc>
          <w:tcPr>
            <w:tcW w:w="553" w:type="dxa"/>
            <w:vMerge w:val="restart"/>
            <w:shd w:val="clear" w:color="auto" w:fill="CCECFF"/>
            <w:textDirection w:val="btLr"/>
          </w:tcPr>
          <w:p w:rsidR="00E774EB" w:rsidRPr="00165123" w:rsidRDefault="00E774EB" w:rsidP="004B00D4">
            <w:pPr>
              <w:ind w:left="113" w:right="113"/>
              <w:jc w:val="center"/>
              <w:rPr>
                <w:rFonts w:cs="Times New Roman"/>
                <w:b/>
                <w:sz w:val="22"/>
              </w:rPr>
            </w:pPr>
            <w:r w:rsidRPr="00165123">
              <w:rPr>
                <w:rFonts w:cs="Times New Roman"/>
                <w:b/>
                <w:sz w:val="22"/>
              </w:rPr>
              <w:t>2019</w:t>
            </w:r>
          </w:p>
        </w:tc>
        <w:tc>
          <w:tcPr>
            <w:tcW w:w="1044" w:type="dxa"/>
            <w:shd w:val="clear" w:color="auto" w:fill="CCECFF"/>
          </w:tcPr>
          <w:p w:rsidR="00E774EB" w:rsidRPr="00165123" w:rsidRDefault="00E774EB" w:rsidP="004B00D4">
            <w:pPr>
              <w:jc w:val="center"/>
              <w:rPr>
                <w:rFonts w:cs="Times New Roman"/>
                <w:b/>
                <w:sz w:val="22"/>
              </w:rPr>
            </w:pPr>
            <w:r w:rsidRPr="00165123">
              <w:rPr>
                <w:rFonts w:cs="Times New Roman"/>
                <w:b/>
                <w:sz w:val="22"/>
              </w:rPr>
              <w:t>0101</w:t>
            </w:r>
          </w:p>
        </w:tc>
        <w:tc>
          <w:tcPr>
            <w:tcW w:w="878" w:type="dxa"/>
            <w:shd w:val="clear" w:color="auto" w:fill="CCECFF"/>
          </w:tcPr>
          <w:p w:rsidR="00E774EB" w:rsidRPr="00165123" w:rsidRDefault="00E774EB" w:rsidP="004B00D4">
            <w:pPr>
              <w:jc w:val="center"/>
              <w:rPr>
                <w:rFonts w:cs="Times New Roman"/>
                <w:sz w:val="22"/>
                <w:lang w:val="en-US"/>
              </w:rPr>
            </w:pPr>
            <w:r w:rsidRPr="00165123">
              <w:rPr>
                <w:rFonts w:cs="Times New Roman"/>
                <w:sz w:val="22"/>
                <w:lang w:val="en-US"/>
              </w:rPr>
              <w:t>3</w:t>
            </w:r>
          </w:p>
        </w:tc>
        <w:tc>
          <w:tcPr>
            <w:tcW w:w="715" w:type="dxa"/>
            <w:shd w:val="clear" w:color="auto" w:fill="CCECFF"/>
          </w:tcPr>
          <w:p w:rsidR="00E774EB" w:rsidRPr="00165123" w:rsidRDefault="00E774EB" w:rsidP="004B00D4">
            <w:pPr>
              <w:jc w:val="center"/>
              <w:rPr>
                <w:rFonts w:cs="Times New Roman"/>
                <w:sz w:val="22"/>
                <w:lang w:val="en-US"/>
              </w:rPr>
            </w:pPr>
            <w:r w:rsidRPr="00165123">
              <w:rPr>
                <w:rFonts w:cs="Times New Roman"/>
                <w:sz w:val="22"/>
                <w:lang w:val="en-US"/>
              </w:rPr>
              <w:t>4</w:t>
            </w:r>
          </w:p>
        </w:tc>
        <w:tc>
          <w:tcPr>
            <w:tcW w:w="878" w:type="dxa"/>
            <w:shd w:val="clear" w:color="auto" w:fill="CCECFF"/>
          </w:tcPr>
          <w:p w:rsidR="00E774EB" w:rsidRPr="00165123" w:rsidRDefault="00E774EB" w:rsidP="004B00D4">
            <w:pPr>
              <w:jc w:val="center"/>
              <w:rPr>
                <w:rFonts w:cs="Times New Roman"/>
                <w:sz w:val="22"/>
                <w:lang w:val="en-US"/>
              </w:rPr>
            </w:pPr>
            <w:r w:rsidRPr="00165123">
              <w:rPr>
                <w:rFonts w:cs="Times New Roman"/>
                <w:sz w:val="22"/>
                <w:lang w:val="en-US"/>
              </w:rPr>
              <w:t>7</w:t>
            </w:r>
          </w:p>
        </w:tc>
        <w:tc>
          <w:tcPr>
            <w:tcW w:w="878" w:type="dxa"/>
            <w:shd w:val="clear" w:color="auto" w:fill="CCECFF"/>
          </w:tcPr>
          <w:p w:rsidR="00E774EB" w:rsidRPr="00165123" w:rsidRDefault="00E774EB" w:rsidP="004B00D4">
            <w:pPr>
              <w:jc w:val="center"/>
              <w:rPr>
                <w:rFonts w:cs="Times New Roman"/>
                <w:sz w:val="22"/>
                <w:lang w:val="en-US"/>
              </w:rPr>
            </w:pPr>
            <w:r w:rsidRPr="00165123">
              <w:rPr>
                <w:rFonts w:cs="Times New Roman"/>
                <w:sz w:val="22"/>
                <w:lang w:val="en-US"/>
              </w:rPr>
              <w:t>6</w:t>
            </w:r>
          </w:p>
        </w:tc>
        <w:tc>
          <w:tcPr>
            <w:tcW w:w="878" w:type="dxa"/>
            <w:shd w:val="clear" w:color="auto" w:fill="CCECFF"/>
          </w:tcPr>
          <w:p w:rsidR="00E774EB" w:rsidRPr="00165123" w:rsidRDefault="00E774EB" w:rsidP="004B00D4">
            <w:pPr>
              <w:jc w:val="center"/>
              <w:rPr>
                <w:rFonts w:cs="Times New Roman"/>
                <w:sz w:val="22"/>
                <w:lang w:val="en-US"/>
              </w:rPr>
            </w:pPr>
            <w:r w:rsidRPr="00165123">
              <w:rPr>
                <w:rFonts w:cs="Times New Roman"/>
                <w:sz w:val="22"/>
                <w:lang w:val="en-US"/>
              </w:rPr>
              <w:t>4</w:t>
            </w:r>
          </w:p>
        </w:tc>
        <w:tc>
          <w:tcPr>
            <w:tcW w:w="878" w:type="dxa"/>
            <w:shd w:val="clear" w:color="auto" w:fill="CCECFF"/>
          </w:tcPr>
          <w:p w:rsidR="00E774EB" w:rsidRPr="00165123" w:rsidRDefault="00E774EB" w:rsidP="004B00D4">
            <w:pPr>
              <w:jc w:val="center"/>
              <w:rPr>
                <w:rFonts w:cs="Times New Roman"/>
                <w:sz w:val="22"/>
                <w:lang w:val="en-US"/>
              </w:rPr>
            </w:pPr>
            <w:r w:rsidRPr="00165123">
              <w:rPr>
                <w:rFonts w:cs="Times New Roman"/>
                <w:sz w:val="22"/>
                <w:lang w:val="en-US"/>
              </w:rPr>
              <w:t>0</w:t>
            </w:r>
          </w:p>
        </w:tc>
        <w:tc>
          <w:tcPr>
            <w:tcW w:w="878" w:type="dxa"/>
            <w:shd w:val="clear" w:color="auto" w:fill="CCECFF"/>
          </w:tcPr>
          <w:p w:rsidR="00E774EB" w:rsidRPr="00165123" w:rsidRDefault="00E774EB" w:rsidP="004B00D4">
            <w:pPr>
              <w:jc w:val="center"/>
              <w:rPr>
                <w:rFonts w:cs="Times New Roman"/>
                <w:sz w:val="22"/>
                <w:lang w:val="en-US"/>
              </w:rPr>
            </w:pPr>
            <w:r w:rsidRPr="00165123">
              <w:rPr>
                <w:rFonts w:cs="Times New Roman"/>
                <w:sz w:val="22"/>
                <w:lang w:val="en-US"/>
              </w:rPr>
              <w:t>2</w:t>
            </w:r>
          </w:p>
        </w:tc>
        <w:tc>
          <w:tcPr>
            <w:tcW w:w="878" w:type="dxa"/>
            <w:shd w:val="clear" w:color="auto" w:fill="CCECFF"/>
          </w:tcPr>
          <w:p w:rsidR="00E774EB" w:rsidRPr="00165123" w:rsidRDefault="00E774EB" w:rsidP="004B00D4">
            <w:pPr>
              <w:jc w:val="center"/>
              <w:rPr>
                <w:rFonts w:cs="Times New Roman"/>
                <w:sz w:val="22"/>
                <w:lang w:val="en-US"/>
              </w:rPr>
            </w:pPr>
            <w:r w:rsidRPr="00165123">
              <w:rPr>
                <w:rFonts w:cs="Times New Roman"/>
                <w:sz w:val="22"/>
                <w:lang w:val="en-US"/>
              </w:rPr>
              <w:t>4</w:t>
            </w:r>
          </w:p>
        </w:tc>
        <w:tc>
          <w:tcPr>
            <w:tcW w:w="878" w:type="dxa"/>
            <w:shd w:val="clear" w:color="auto" w:fill="CCECFF"/>
          </w:tcPr>
          <w:p w:rsidR="00E774EB" w:rsidRPr="00165123" w:rsidRDefault="00E774EB" w:rsidP="004B00D4">
            <w:pPr>
              <w:jc w:val="center"/>
              <w:rPr>
                <w:rFonts w:cs="Times New Roman"/>
                <w:sz w:val="22"/>
                <w:lang w:val="en-US"/>
              </w:rPr>
            </w:pPr>
            <w:r w:rsidRPr="00165123">
              <w:rPr>
                <w:rFonts w:cs="Times New Roman"/>
                <w:sz w:val="22"/>
                <w:lang w:val="en-US"/>
              </w:rPr>
              <w:t>2</w:t>
            </w:r>
          </w:p>
        </w:tc>
        <w:tc>
          <w:tcPr>
            <w:tcW w:w="1209" w:type="dxa"/>
            <w:shd w:val="clear" w:color="auto" w:fill="CCECFF"/>
          </w:tcPr>
          <w:p w:rsidR="00E774EB" w:rsidRPr="00165123" w:rsidRDefault="00E774EB" w:rsidP="004B00D4">
            <w:pPr>
              <w:jc w:val="center"/>
              <w:rPr>
                <w:rFonts w:cs="Times New Roman"/>
                <w:sz w:val="22"/>
              </w:rPr>
            </w:pPr>
            <w:r w:rsidRPr="00165123">
              <w:rPr>
                <w:rFonts w:cs="Times New Roman"/>
                <w:sz w:val="22"/>
              </w:rPr>
              <w:t>6</w:t>
            </w:r>
          </w:p>
        </w:tc>
        <w:tc>
          <w:tcPr>
            <w:tcW w:w="878" w:type="dxa"/>
            <w:shd w:val="clear" w:color="auto" w:fill="CCECFF"/>
          </w:tcPr>
          <w:p w:rsidR="00E774EB" w:rsidRPr="00165123" w:rsidRDefault="00E774EB" w:rsidP="004B00D4">
            <w:pPr>
              <w:jc w:val="center"/>
              <w:rPr>
                <w:rFonts w:cs="Times New Roman"/>
                <w:sz w:val="22"/>
                <w:lang w:val="en-US"/>
              </w:rPr>
            </w:pPr>
            <w:r w:rsidRPr="00165123">
              <w:rPr>
                <w:rFonts w:cs="Times New Roman"/>
                <w:sz w:val="22"/>
                <w:lang w:val="en-US"/>
              </w:rPr>
              <w:t>1</w:t>
            </w:r>
          </w:p>
        </w:tc>
      </w:tr>
      <w:tr w:rsidR="00E774EB" w:rsidRPr="00165123" w:rsidTr="00E774EB">
        <w:trPr>
          <w:jc w:val="center"/>
        </w:trPr>
        <w:tc>
          <w:tcPr>
            <w:tcW w:w="553" w:type="dxa"/>
            <w:vMerge/>
            <w:shd w:val="clear" w:color="auto" w:fill="CCECFF"/>
            <w:textDirection w:val="btLr"/>
          </w:tcPr>
          <w:p w:rsidR="00E774EB" w:rsidRPr="00165123" w:rsidRDefault="00E774EB" w:rsidP="004B00D4">
            <w:pPr>
              <w:ind w:left="113" w:right="113"/>
              <w:jc w:val="center"/>
              <w:rPr>
                <w:rFonts w:cs="Times New Roman"/>
                <w:b/>
                <w:sz w:val="22"/>
              </w:rPr>
            </w:pPr>
          </w:p>
        </w:tc>
        <w:tc>
          <w:tcPr>
            <w:tcW w:w="1044" w:type="dxa"/>
            <w:shd w:val="clear" w:color="auto" w:fill="CCECFF"/>
          </w:tcPr>
          <w:p w:rsidR="00E774EB" w:rsidRPr="00165123" w:rsidRDefault="00E774EB" w:rsidP="004B00D4">
            <w:pPr>
              <w:jc w:val="center"/>
              <w:rPr>
                <w:rFonts w:cs="Times New Roman"/>
                <w:b/>
                <w:sz w:val="22"/>
              </w:rPr>
            </w:pPr>
            <w:r w:rsidRPr="00165123">
              <w:rPr>
                <w:rFonts w:cs="Times New Roman"/>
                <w:b/>
                <w:sz w:val="22"/>
              </w:rPr>
              <w:t>0102</w:t>
            </w:r>
          </w:p>
        </w:tc>
        <w:tc>
          <w:tcPr>
            <w:tcW w:w="878" w:type="dxa"/>
            <w:shd w:val="clear" w:color="auto" w:fill="CCECFF"/>
          </w:tcPr>
          <w:p w:rsidR="00E774EB" w:rsidRPr="00165123" w:rsidRDefault="00E774EB" w:rsidP="004B00D4">
            <w:pPr>
              <w:jc w:val="center"/>
              <w:rPr>
                <w:rFonts w:cs="Times New Roman"/>
                <w:sz w:val="22"/>
                <w:lang w:val="en-US"/>
              </w:rPr>
            </w:pPr>
            <w:r w:rsidRPr="00165123">
              <w:rPr>
                <w:rFonts w:cs="Times New Roman"/>
                <w:sz w:val="22"/>
                <w:lang w:val="en-US"/>
              </w:rPr>
              <w:t>66</w:t>
            </w:r>
          </w:p>
        </w:tc>
        <w:tc>
          <w:tcPr>
            <w:tcW w:w="715" w:type="dxa"/>
            <w:shd w:val="clear" w:color="auto" w:fill="CCECFF"/>
          </w:tcPr>
          <w:p w:rsidR="00E774EB" w:rsidRPr="00165123" w:rsidRDefault="00E774EB" w:rsidP="004B00D4">
            <w:pPr>
              <w:jc w:val="center"/>
              <w:rPr>
                <w:rFonts w:cs="Times New Roman"/>
                <w:sz w:val="22"/>
                <w:lang w:val="en-US"/>
              </w:rPr>
            </w:pPr>
            <w:r w:rsidRPr="00165123">
              <w:rPr>
                <w:rFonts w:cs="Times New Roman"/>
                <w:sz w:val="22"/>
                <w:lang w:val="en-US"/>
              </w:rPr>
              <w:t>174</w:t>
            </w:r>
          </w:p>
        </w:tc>
        <w:tc>
          <w:tcPr>
            <w:tcW w:w="878" w:type="dxa"/>
            <w:shd w:val="clear" w:color="auto" w:fill="CCECFF"/>
          </w:tcPr>
          <w:p w:rsidR="00E774EB" w:rsidRPr="00165123" w:rsidRDefault="00E774EB" w:rsidP="004B00D4">
            <w:pPr>
              <w:jc w:val="center"/>
              <w:rPr>
                <w:rFonts w:cs="Times New Roman"/>
                <w:sz w:val="22"/>
                <w:lang w:val="en-US"/>
              </w:rPr>
            </w:pPr>
            <w:r w:rsidRPr="00165123">
              <w:rPr>
                <w:rFonts w:cs="Times New Roman"/>
                <w:sz w:val="22"/>
                <w:lang w:val="en-US"/>
              </w:rPr>
              <w:t>240</w:t>
            </w:r>
          </w:p>
        </w:tc>
        <w:tc>
          <w:tcPr>
            <w:tcW w:w="878" w:type="dxa"/>
            <w:shd w:val="clear" w:color="auto" w:fill="CCECFF"/>
          </w:tcPr>
          <w:p w:rsidR="00E774EB" w:rsidRPr="00165123" w:rsidRDefault="00E774EB" w:rsidP="004B00D4">
            <w:pPr>
              <w:jc w:val="center"/>
              <w:rPr>
                <w:rFonts w:cs="Times New Roman"/>
                <w:sz w:val="22"/>
                <w:lang w:val="en-US"/>
              </w:rPr>
            </w:pPr>
            <w:r w:rsidRPr="00165123">
              <w:rPr>
                <w:rFonts w:cs="Times New Roman"/>
                <w:sz w:val="22"/>
                <w:lang w:val="en-US"/>
              </w:rPr>
              <w:t>200</w:t>
            </w:r>
          </w:p>
        </w:tc>
        <w:tc>
          <w:tcPr>
            <w:tcW w:w="878" w:type="dxa"/>
            <w:shd w:val="clear" w:color="auto" w:fill="CCECFF"/>
          </w:tcPr>
          <w:p w:rsidR="00E774EB" w:rsidRPr="00165123" w:rsidRDefault="00E774EB" w:rsidP="004B00D4">
            <w:pPr>
              <w:jc w:val="center"/>
              <w:rPr>
                <w:rFonts w:cs="Times New Roman"/>
                <w:sz w:val="22"/>
                <w:lang w:val="en-US"/>
              </w:rPr>
            </w:pPr>
            <w:r w:rsidRPr="00165123">
              <w:rPr>
                <w:rFonts w:cs="Times New Roman"/>
                <w:sz w:val="22"/>
                <w:lang w:val="en-US"/>
              </w:rPr>
              <w:t>160</w:t>
            </w:r>
          </w:p>
        </w:tc>
        <w:tc>
          <w:tcPr>
            <w:tcW w:w="878" w:type="dxa"/>
            <w:shd w:val="clear" w:color="auto" w:fill="CCECFF"/>
          </w:tcPr>
          <w:p w:rsidR="00E774EB" w:rsidRPr="00165123" w:rsidRDefault="00E774EB" w:rsidP="004B00D4">
            <w:pPr>
              <w:jc w:val="center"/>
              <w:rPr>
                <w:rFonts w:cs="Times New Roman"/>
                <w:sz w:val="22"/>
                <w:lang w:val="en-US"/>
              </w:rPr>
            </w:pPr>
            <w:r w:rsidRPr="00165123">
              <w:rPr>
                <w:rFonts w:cs="Times New Roman"/>
                <w:sz w:val="22"/>
                <w:lang w:val="en-US"/>
              </w:rPr>
              <w:t>0</w:t>
            </w:r>
          </w:p>
        </w:tc>
        <w:tc>
          <w:tcPr>
            <w:tcW w:w="878" w:type="dxa"/>
            <w:shd w:val="clear" w:color="auto" w:fill="CCECFF"/>
          </w:tcPr>
          <w:p w:rsidR="00E774EB" w:rsidRPr="00165123" w:rsidRDefault="00E774EB" w:rsidP="004B00D4">
            <w:pPr>
              <w:jc w:val="center"/>
              <w:rPr>
                <w:rFonts w:cs="Times New Roman"/>
                <w:sz w:val="22"/>
                <w:lang w:val="en-US"/>
              </w:rPr>
            </w:pPr>
            <w:r w:rsidRPr="00165123">
              <w:rPr>
                <w:rFonts w:cs="Times New Roman"/>
                <w:sz w:val="22"/>
                <w:lang w:val="en-US"/>
              </w:rPr>
              <w:t>40</w:t>
            </w:r>
          </w:p>
        </w:tc>
        <w:tc>
          <w:tcPr>
            <w:tcW w:w="878" w:type="dxa"/>
            <w:shd w:val="clear" w:color="auto" w:fill="CCECFF"/>
          </w:tcPr>
          <w:p w:rsidR="00E774EB" w:rsidRPr="00165123" w:rsidRDefault="00E774EB" w:rsidP="004B00D4">
            <w:pPr>
              <w:jc w:val="center"/>
              <w:rPr>
                <w:rFonts w:cs="Times New Roman"/>
                <w:sz w:val="22"/>
              </w:rPr>
            </w:pPr>
            <w:r w:rsidRPr="00165123">
              <w:rPr>
                <w:rFonts w:cs="Times New Roman"/>
                <w:sz w:val="22"/>
              </w:rPr>
              <w:t>166</w:t>
            </w:r>
          </w:p>
        </w:tc>
        <w:tc>
          <w:tcPr>
            <w:tcW w:w="878" w:type="dxa"/>
            <w:shd w:val="clear" w:color="auto" w:fill="CCECFF"/>
          </w:tcPr>
          <w:p w:rsidR="00E774EB" w:rsidRPr="00165123" w:rsidRDefault="00E774EB" w:rsidP="004B00D4">
            <w:pPr>
              <w:jc w:val="center"/>
              <w:rPr>
                <w:rFonts w:cs="Times New Roman"/>
                <w:sz w:val="22"/>
              </w:rPr>
            </w:pPr>
            <w:r w:rsidRPr="00165123">
              <w:rPr>
                <w:rFonts w:cs="Times New Roman"/>
                <w:sz w:val="22"/>
              </w:rPr>
              <w:t>34</w:t>
            </w:r>
          </w:p>
        </w:tc>
        <w:tc>
          <w:tcPr>
            <w:tcW w:w="1209" w:type="dxa"/>
            <w:shd w:val="clear" w:color="auto" w:fill="CCECFF"/>
          </w:tcPr>
          <w:p w:rsidR="00E774EB" w:rsidRPr="00165123" w:rsidRDefault="00E774EB" w:rsidP="004B00D4">
            <w:pPr>
              <w:jc w:val="center"/>
              <w:rPr>
                <w:rFonts w:cs="Times New Roman"/>
                <w:sz w:val="22"/>
              </w:rPr>
            </w:pPr>
            <w:r w:rsidRPr="00165123">
              <w:rPr>
                <w:rFonts w:cs="Times New Roman"/>
                <w:sz w:val="22"/>
              </w:rPr>
              <w:t>222</w:t>
            </w:r>
          </w:p>
        </w:tc>
        <w:tc>
          <w:tcPr>
            <w:tcW w:w="878" w:type="dxa"/>
            <w:shd w:val="clear" w:color="auto" w:fill="CCECFF"/>
          </w:tcPr>
          <w:p w:rsidR="00E774EB" w:rsidRPr="00165123" w:rsidRDefault="00E774EB" w:rsidP="004B00D4">
            <w:pPr>
              <w:jc w:val="center"/>
              <w:rPr>
                <w:rFonts w:cs="Times New Roman"/>
                <w:sz w:val="22"/>
                <w:lang w:val="en-US"/>
              </w:rPr>
            </w:pPr>
            <w:r w:rsidRPr="00165123">
              <w:rPr>
                <w:rFonts w:cs="Times New Roman"/>
                <w:sz w:val="22"/>
                <w:lang w:val="en-US"/>
              </w:rPr>
              <w:t>40</w:t>
            </w:r>
          </w:p>
        </w:tc>
      </w:tr>
      <w:tr w:rsidR="00E774EB" w:rsidRPr="00165123" w:rsidTr="00E774EB">
        <w:trPr>
          <w:jc w:val="center"/>
        </w:trPr>
        <w:tc>
          <w:tcPr>
            <w:tcW w:w="553" w:type="dxa"/>
            <w:vMerge/>
            <w:shd w:val="clear" w:color="auto" w:fill="CCECFF"/>
            <w:textDirection w:val="btLr"/>
          </w:tcPr>
          <w:p w:rsidR="00E774EB" w:rsidRPr="00165123" w:rsidRDefault="00E774EB" w:rsidP="004B00D4">
            <w:pPr>
              <w:ind w:left="113" w:right="113"/>
              <w:jc w:val="center"/>
              <w:rPr>
                <w:rFonts w:cs="Times New Roman"/>
                <w:b/>
                <w:sz w:val="22"/>
              </w:rPr>
            </w:pPr>
          </w:p>
        </w:tc>
        <w:tc>
          <w:tcPr>
            <w:tcW w:w="1044" w:type="dxa"/>
            <w:shd w:val="clear" w:color="auto" w:fill="CCECFF"/>
          </w:tcPr>
          <w:p w:rsidR="00E774EB" w:rsidRPr="00165123" w:rsidRDefault="00E774EB" w:rsidP="004B00D4">
            <w:pPr>
              <w:jc w:val="center"/>
              <w:rPr>
                <w:rFonts w:cs="Times New Roman"/>
                <w:b/>
                <w:sz w:val="22"/>
              </w:rPr>
            </w:pPr>
            <w:r w:rsidRPr="00165123">
              <w:rPr>
                <w:rFonts w:cs="Times New Roman"/>
                <w:b/>
                <w:sz w:val="22"/>
              </w:rPr>
              <w:t>0103</w:t>
            </w:r>
          </w:p>
        </w:tc>
        <w:tc>
          <w:tcPr>
            <w:tcW w:w="878" w:type="dxa"/>
            <w:shd w:val="clear" w:color="auto" w:fill="CCECFF"/>
          </w:tcPr>
          <w:p w:rsidR="00E774EB" w:rsidRPr="00165123" w:rsidRDefault="00E774EB" w:rsidP="004B00D4">
            <w:pPr>
              <w:jc w:val="center"/>
              <w:rPr>
                <w:rFonts w:cs="Times New Roman"/>
                <w:sz w:val="22"/>
                <w:lang w:val="en-US"/>
              </w:rPr>
            </w:pPr>
            <w:r w:rsidRPr="00165123">
              <w:rPr>
                <w:rFonts w:cs="Times New Roman"/>
                <w:sz w:val="22"/>
                <w:lang w:val="en-US"/>
              </w:rPr>
              <w:t>12</w:t>
            </w:r>
          </w:p>
        </w:tc>
        <w:tc>
          <w:tcPr>
            <w:tcW w:w="715" w:type="dxa"/>
            <w:shd w:val="clear" w:color="auto" w:fill="CCECFF"/>
          </w:tcPr>
          <w:p w:rsidR="00E774EB" w:rsidRPr="00165123" w:rsidRDefault="00E774EB" w:rsidP="004B00D4">
            <w:pPr>
              <w:jc w:val="center"/>
              <w:rPr>
                <w:rFonts w:cs="Times New Roman"/>
                <w:sz w:val="22"/>
                <w:lang w:val="en-US"/>
              </w:rPr>
            </w:pPr>
            <w:r w:rsidRPr="00165123">
              <w:rPr>
                <w:rFonts w:cs="Times New Roman"/>
                <w:sz w:val="22"/>
                <w:lang w:val="en-US"/>
              </w:rPr>
              <w:t>229</w:t>
            </w:r>
          </w:p>
        </w:tc>
        <w:tc>
          <w:tcPr>
            <w:tcW w:w="878" w:type="dxa"/>
            <w:shd w:val="clear" w:color="auto" w:fill="CCECFF"/>
          </w:tcPr>
          <w:p w:rsidR="00E774EB" w:rsidRPr="00165123" w:rsidRDefault="00E774EB" w:rsidP="004B00D4">
            <w:pPr>
              <w:jc w:val="center"/>
              <w:rPr>
                <w:rFonts w:cs="Times New Roman"/>
                <w:sz w:val="22"/>
                <w:lang w:val="en-US"/>
              </w:rPr>
            </w:pPr>
            <w:r w:rsidRPr="00165123">
              <w:rPr>
                <w:rFonts w:cs="Times New Roman"/>
                <w:sz w:val="22"/>
                <w:lang w:val="en-US"/>
              </w:rPr>
              <w:t>241</w:t>
            </w:r>
          </w:p>
        </w:tc>
        <w:tc>
          <w:tcPr>
            <w:tcW w:w="878" w:type="dxa"/>
            <w:shd w:val="clear" w:color="auto" w:fill="CCECFF"/>
          </w:tcPr>
          <w:p w:rsidR="00E774EB" w:rsidRPr="00165123" w:rsidRDefault="00E774EB" w:rsidP="004B00D4">
            <w:pPr>
              <w:jc w:val="center"/>
              <w:rPr>
                <w:rFonts w:cs="Times New Roman"/>
                <w:sz w:val="22"/>
                <w:lang w:val="en-US"/>
              </w:rPr>
            </w:pPr>
            <w:r w:rsidRPr="00165123">
              <w:rPr>
                <w:rFonts w:cs="Times New Roman"/>
                <w:sz w:val="22"/>
                <w:lang w:val="en-US"/>
              </w:rPr>
              <w:t>229</w:t>
            </w:r>
          </w:p>
        </w:tc>
        <w:tc>
          <w:tcPr>
            <w:tcW w:w="878" w:type="dxa"/>
            <w:shd w:val="clear" w:color="auto" w:fill="CCECFF"/>
          </w:tcPr>
          <w:p w:rsidR="00E774EB" w:rsidRPr="00165123" w:rsidRDefault="00E774EB" w:rsidP="004B00D4">
            <w:pPr>
              <w:jc w:val="center"/>
              <w:rPr>
                <w:rFonts w:cs="Times New Roman"/>
                <w:sz w:val="22"/>
                <w:lang w:val="en-US"/>
              </w:rPr>
            </w:pPr>
            <w:r w:rsidRPr="00165123">
              <w:rPr>
                <w:rFonts w:cs="Times New Roman"/>
                <w:sz w:val="22"/>
                <w:lang w:val="en-US"/>
              </w:rPr>
              <w:t>209</w:t>
            </w:r>
          </w:p>
        </w:tc>
        <w:tc>
          <w:tcPr>
            <w:tcW w:w="878" w:type="dxa"/>
            <w:shd w:val="clear" w:color="auto" w:fill="CCECFF"/>
          </w:tcPr>
          <w:p w:rsidR="00E774EB" w:rsidRPr="00165123" w:rsidRDefault="00E774EB" w:rsidP="004B00D4">
            <w:pPr>
              <w:jc w:val="center"/>
              <w:rPr>
                <w:rFonts w:cs="Times New Roman"/>
                <w:sz w:val="22"/>
                <w:lang w:val="en-US"/>
              </w:rPr>
            </w:pPr>
            <w:r w:rsidRPr="00165123">
              <w:rPr>
                <w:rFonts w:cs="Times New Roman"/>
                <w:sz w:val="22"/>
                <w:lang w:val="en-US"/>
              </w:rPr>
              <w:t>0</w:t>
            </w:r>
          </w:p>
        </w:tc>
        <w:tc>
          <w:tcPr>
            <w:tcW w:w="878" w:type="dxa"/>
            <w:shd w:val="clear" w:color="auto" w:fill="CCECFF"/>
          </w:tcPr>
          <w:p w:rsidR="00E774EB" w:rsidRPr="00165123" w:rsidRDefault="00E774EB" w:rsidP="004B00D4">
            <w:pPr>
              <w:jc w:val="center"/>
              <w:rPr>
                <w:rFonts w:cs="Times New Roman"/>
                <w:sz w:val="22"/>
                <w:lang w:val="en-US"/>
              </w:rPr>
            </w:pPr>
            <w:r w:rsidRPr="00165123">
              <w:rPr>
                <w:rFonts w:cs="Times New Roman"/>
                <w:sz w:val="22"/>
                <w:lang w:val="en-US"/>
              </w:rPr>
              <w:t>20</w:t>
            </w:r>
          </w:p>
        </w:tc>
        <w:tc>
          <w:tcPr>
            <w:tcW w:w="878" w:type="dxa"/>
            <w:shd w:val="clear" w:color="auto" w:fill="CCECFF"/>
          </w:tcPr>
          <w:p w:rsidR="00E774EB" w:rsidRPr="00165123" w:rsidRDefault="00E774EB" w:rsidP="004B00D4">
            <w:pPr>
              <w:jc w:val="center"/>
              <w:rPr>
                <w:rFonts w:cs="Times New Roman"/>
                <w:sz w:val="22"/>
              </w:rPr>
            </w:pPr>
            <w:r w:rsidRPr="00165123">
              <w:rPr>
                <w:rFonts w:cs="Times New Roman"/>
                <w:sz w:val="22"/>
              </w:rPr>
              <w:t>223</w:t>
            </w:r>
          </w:p>
        </w:tc>
        <w:tc>
          <w:tcPr>
            <w:tcW w:w="878" w:type="dxa"/>
            <w:shd w:val="clear" w:color="auto" w:fill="CCECFF"/>
          </w:tcPr>
          <w:p w:rsidR="00E774EB" w:rsidRPr="00165123" w:rsidRDefault="00E774EB" w:rsidP="004B00D4">
            <w:pPr>
              <w:jc w:val="center"/>
              <w:rPr>
                <w:rFonts w:cs="Times New Roman"/>
                <w:sz w:val="22"/>
              </w:rPr>
            </w:pPr>
            <w:r w:rsidRPr="00165123">
              <w:rPr>
                <w:rFonts w:cs="Times New Roman"/>
                <w:sz w:val="22"/>
              </w:rPr>
              <w:t>6</w:t>
            </w:r>
          </w:p>
        </w:tc>
        <w:tc>
          <w:tcPr>
            <w:tcW w:w="1209" w:type="dxa"/>
            <w:shd w:val="clear" w:color="auto" w:fill="CCECFF"/>
          </w:tcPr>
          <w:p w:rsidR="00E774EB" w:rsidRPr="00165123" w:rsidRDefault="00E774EB" w:rsidP="004B00D4">
            <w:pPr>
              <w:jc w:val="center"/>
              <w:rPr>
                <w:rFonts w:cs="Times New Roman"/>
                <w:sz w:val="22"/>
              </w:rPr>
            </w:pPr>
            <w:r w:rsidRPr="00165123">
              <w:rPr>
                <w:rFonts w:cs="Times New Roman"/>
                <w:sz w:val="22"/>
              </w:rPr>
              <w:t>244</w:t>
            </w:r>
          </w:p>
        </w:tc>
        <w:tc>
          <w:tcPr>
            <w:tcW w:w="878" w:type="dxa"/>
            <w:shd w:val="clear" w:color="auto" w:fill="CCECFF"/>
          </w:tcPr>
          <w:p w:rsidR="00E774EB" w:rsidRPr="00165123" w:rsidRDefault="00E774EB" w:rsidP="004B00D4">
            <w:pPr>
              <w:jc w:val="center"/>
              <w:rPr>
                <w:rFonts w:cs="Times New Roman"/>
                <w:sz w:val="22"/>
                <w:lang w:val="en-US"/>
              </w:rPr>
            </w:pPr>
            <w:r w:rsidRPr="00165123">
              <w:rPr>
                <w:rFonts w:cs="Times New Roman"/>
                <w:sz w:val="22"/>
                <w:lang w:val="en-US"/>
              </w:rPr>
              <w:t>12</w:t>
            </w:r>
          </w:p>
        </w:tc>
      </w:tr>
      <w:tr w:rsidR="00E774EB" w:rsidRPr="00165123" w:rsidTr="00E774EB">
        <w:trPr>
          <w:jc w:val="center"/>
        </w:trPr>
        <w:tc>
          <w:tcPr>
            <w:tcW w:w="553" w:type="dxa"/>
            <w:vMerge/>
            <w:shd w:val="clear" w:color="auto" w:fill="CCECFF"/>
            <w:textDirection w:val="btLr"/>
          </w:tcPr>
          <w:p w:rsidR="00E774EB" w:rsidRPr="00165123" w:rsidRDefault="00E774EB" w:rsidP="004B00D4">
            <w:pPr>
              <w:ind w:left="113" w:right="113"/>
              <w:jc w:val="center"/>
              <w:rPr>
                <w:rFonts w:cs="Times New Roman"/>
                <w:b/>
                <w:sz w:val="22"/>
              </w:rPr>
            </w:pPr>
          </w:p>
        </w:tc>
        <w:tc>
          <w:tcPr>
            <w:tcW w:w="1044" w:type="dxa"/>
            <w:shd w:val="clear" w:color="auto" w:fill="CCECFF"/>
          </w:tcPr>
          <w:p w:rsidR="00E774EB" w:rsidRPr="00165123" w:rsidRDefault="00E774EB" w:rsidP="004B00D4">
            <w:pPr>
              <w:jc w:val="center"/>
              <w:rPr>
                <w:rFonts w:cs="Times New Roman"/>
                <w:b/>
                <w:sz w:val="22"/>
              </w:rPr>
            </w:pPr>
            <w:r w:rsidRPr="00165123">
              <w:rPr>
                <w:rFonts w:cs="Times New Roman"/>
                <w:b/>
                <w:sz w:val="22"/>
              </w:rPr>
              <w:t>0104</w:t>
            </w:r>
          </w:p>
        </w:tc>
        <w:tc>
          <w:tcPr>
            <w:tcW w:w="878" w:type="dxa"/>
            <w:shd w:val="clear" w:color="auto" w:fill="CCECFF"/>
          </w:tcPr>
          <w:p w:rsidR="00E774EB" w:rsidRPr="00165123" w:rsidRDefault="00E774EB" w:rsidP="004B00D4">
            <w:pPr>
              <w:jc w:val="center"/>
              <w:rPr>
                <w:rFonts w:cs="Times New Roman"/>
                <w:sz w:val="22"/>
                <w:lang w:val="en-US"/>
              </w:rPr>
            </w:pPr>
            <w:r w:rsidRPr="00165123">
              <w:rPr>
                <w:rFonts w:cs="Times New Roman"/>
                <w:sz w:val="22"/>
                <w:lang w:val="en-US"/>
              </w:rPr>
              <w:t>58</w:t>
            </w:r>
          </w:p>
        </w:tc>
        <w:tc>
          <w:tcPr>
            <w:tcW w:w="715" w:type="dxa"/>
            <w:shd w:val="clear" w:color="auto" w:fill="CCECFF"/>
          </w:tcPr>
          <w:p w:rsidR="00E774EB" w:rsidRPr="00165123" w:rsidRDefault="00E774EB" w:rsidP="004B00D4">
            <w:pPr>
              <w:jc w:val="center"/>
              <w:rPr>
                <w:rFonts w:cs="Times New Roman"/>
                <w:sz w:val="22"/>
                <w:lang w:val="en-US"/>
              </w:rPr>
            </w:pPr>
            <w:r w:rsidRPr="00165123">
              <w:rPr>
                <w:rFonts w:cs="Times New Roman"/>
                <w:sz w:val="22"/>
                <w:lang w:val="en-US"/>
              </w:rPr>
              <w:t>139</w:t>
            </w:r>
          </w:p>
        </w:tc>
        <w:tc>
          <w:tcPr>
            <w:tcW w:w="878" w:type="dxa"/>
            <w:shd w:val="clear" w:color="auto" w:fill="CCECFF"/>
          </w:tcPr>
          <w:p w:rsidR="00E774EB" w:rsidRPr="00165123" w:rsidRDefault="00E774EB" w:rsidP="004B00D4">
            <w:pPr>
              <w:jc w:val="center"/>
              <w:rPr>
                <w:rFonts w:cs="Times New Roman"/>
                <w:sz w:val="22"/>
                <w:lang w:val="en-US"/>
              </w:rPr>
            </w:pPr>
            <w:r w:rsidRPr="00165123">
              <w:rPr>
                <w:rFonts w:cs="Times New Roman"/>
                <w:sz w:val="22"/>
                <w:lang w:val="en-US"/>
              </w:rPr>
              <w:t>197</w:t>
            </w:r>
          </w:p>
        </w:tc>
        <w:tc>
          <w:tcPr>
            <w:tcW w:w="878" w:type="dxa"/>
            <w:shd w:val="clear" w:color="auto" w:fill="CCECFF"/>
          </w:tcPr>
          <w:p w:rsidR="00E774EB" w:rsidRPr="00165123" w:rsidRDefault="00E774EB" w:rsidP="004B00D4">
            <w:pPr>
              <w:jc w:val="center"/>
              <w:rPr>
                <w:rFonts w:cs="Times New Roman"/>
                <w:sz w:val="22"/>
              </w:rPr>
            </w:pPr>
            <w:r w:rsidRPr="00165123">
              <w:rPr>
                <w:rFonts w:cs="Times New Roman"/>
                <w:sz w:val="22"/>
              </w:rPr>
              <w:t>142</w:t>
            </w:r>
          </w:p>
        </w:tc>
        <w:tc>
          <w:tcPr>
            <w:tcW w:w="878" w:type="dxa"/>
            <w:shd w:val="clear" w:color="auto" w:fill="CCECFF"/>
          </w:tcPr>
          <w:p w:rsidR="00E774EB" w:rsidRPr="00165123" w:rsidRDefault="00E774EB" w:rsidP="004B00D4">
            <w:pPr>
              <w:jc w:val="center"/>
              <w:rPr>
                <w:rFonts w:cs="Times New Roman"/>
                <w:sz w:val="22"/>
              </w:rPr>
            </w:pPr>
            <w:r w:rsidRPr="00165123">
              <w:rPr>
                <w:rFonts w:cs="Times New Roman"/>
                <w:sz w:val="22"/>
              </w:rPr>
              <w:t>91</w:t>
            </w:r>
          </w:p>
        </w:tc>
        <w:tc>
          <w:tcPr>
            <w:tcW w:w="878" w:type="dxa"/>
            <w:shd w:val="clear" w:color="auto" w:fill="CCECFF"/>
          </w:tcPr>
          <w:p w:rsidR="00E774EB" w:rsidRPr="00165123" w:rsidRDefault="00E774EB" w:rsidP="004B00D4">
            <w:pPr>
              <w:jc w:val="center"/>
              <w:rPr>
                <w:rFonts w:cs="Times New Roman"/>
                <w:sz w:val="22"/>
              </w:rPr>
            </w:pPr>
            <w:r w:rsidRPr="00165123">
              <w:rPr>
                <w:rFonts w:cs="Times New Roman"/>
                <w:sz w:val="22"/>
              </w:rPr>
              <w:t>29</w:t>
            </w:r>
          </w:p>
        </w:tc>
        <w:tc>
          <w:tcPr>
            <w:tcW w:w="878" w:type="dxa"/>
            <w:shd w:val="clear" w:color="auto" w:fill="CCECFF"/>
          </w:tcPr>
          <w:p w:rsidR="00E774EB" w:rsidRPr="00165123" w:rsidRDefault="00E774EB" w:rsidP="004B00D4">
            <w:pPr>
              <w:jc w:val="center"/>
              <w:rPr>
                <w:rFonts w:cs="Times New Roman"/>
                <w:sz w:val="22"/>
              </w:rPr>
            </w:pPr>
            <w:r w:rsidRPr="00165123">
              <w:rPr>
                <w:rFonts w:cs="Times New Roman"/>
                <w:sz w:val="22"/>
              </w:rPr>
              <w:t>22</w:t>
            </w:r>
          </w:p>
        </w:tc>
        <w:tc>
          <w:tcPr>
            <w:tcW w:w="878" w:type="dxa"/>
            <w:shd w:val="clear" w:color="auto" w:fill="CCECFF"/>
          </w:tcPr>
          <w:p w:rsidR="00E774EB" w:rsidRPr="00165123" w:rsidRDefault="00E774EB" w:rsidP="004B00D4">
            <w:pPr>
              <w:jc w:val="center"/>
              <w:rPr>
                <w:rFonts w:cs="Times New Roman"/>
                <w:sz w:val="22"/>
                <w:lang w:val="en-US"/>
              </w:rPr>
            </w:pPr>
            <w:r w:rsidRPr="00165123">
              <w:rPr>
                <w:rFonts w:cs="Times New Roman"/>
                <w:sz w:val="22"/>
                <w:lang w:val="en-US"/>
              </w:rPr>
              <w:t>109</w:t>
            </w:r>
          </w:p>
        </w:tc>
        <w:tc>
          <w:tcPr>
            <w:tcW w:w="878" w:type="dxa"/>
            <w:shd w:val="clear" w:color="auto" w:fill="CCECFF"/>
          </w:tcPr>
          <w:p w:rsidR="00E774EB" w:rsidRPr="00165123" w:rsidRDefault="00E774EB" w:rsidP="004B00D4">
            <w:pPr>
              <w:jc w:val="center"/>
              <w:rPr>
                <w:rFonts w:cs="Times New Roman"/>
                <w:sz w:val="22"/>
                <w:lang w:val="en-US"/>
              </w:rPr>
            </w:pPr>
            <w:r w:rsidRPr="00165123">
              <w:rPr>
                <w:rFonts w:cs="Times New Roman"/>
                <w:sz w:val="22"/>
                <w:lang w:val="en-US"/>
              </w:rPr>
              <w:t>33</w:t>
            </w:r>
          </w:p>
        </w:tc>
        <w:tc>
          <w:tcPr>
            <w:tcW w:w="1209" w:type="dxa"/>
            <w:shd w:val="clear" w:color="auto" w:fill="CCECFF"/>
          </w:tcPr>
          <w:p w:rsidR="00E774EB" w:rsidRPr="00165123" w:rsidRDefault="00E774EB" w:rsidP="004B00D4">
            <w:pPr>
              <w:jc w:val="center"/>
              <w:rPr>
                <w:rFonts w:cs="Times New Roman"/>
                <w:sz w:val="22"/>
              </w:rPr>
            </w:pPr>
            <w:r w:rsidRPr="00165123">
              <w:rPr>
                <w:rFonts w:cs="Times New Roman"/>
                <w:sz w:val="22"/>
              </w:rPr>
              <w:t>214</w:t>
            </w:r>
          </w:p>
        </w:tc>
        <w:tc>
          <w:tcPr>
            <w:tcW w:w="878" w:type="dxa"/>
            <w:shd w:val="clear" w:color="auto" w:fill="CCECFF"/>
          </w:tcPr>
          <w:p w:rsidR="00E774EB" w:rsidRPr="00165123" w:rsidRDefault="00E774EB" w:rsidP="004B00D4">
            <w:pPr>
              <w:jc w:val="center"/>
              <w:rPr>
                <w:rFonts w:cs="Times New Roman"/>
                <w:sz w:val="22"/>
              </w:rPr>
            </w:pPr>
            <w:r w:rsidRPr="00165123">
              <w:rPr>
                <w:rFonts w:cs="Times New Roman"/>
                <w:sz w:val="22"/>
              </w:rPr>
              <w:t>55</w:t>
            </w:r>
          </w:p>
        </w:tc>
      </w:tr>
      <w:tr w:rsidR="00E774EB" w:rsidRPr="00165123" w:rsidTr="00E774EB">
        <w:trPr>
          <w:jc w:val="center"/>
        </w:trPr>
        <w:tc>
          <w:tcPr>
            <w:tcW w:w="553" w:type="dxa"/>
            <w:vMerge/>
            <w:shd w:val="clear" w:color="auto" w:fill="CCECFF"/>
            <w:textDirection w:val="btLr"/>
          </w:tcPr>
          <w:p w:rsidR="00E774EB" w:rsidRPr="00165123" w:rsidRDefault="00E774EB" w:rsidP="004B00D4">
            <w:pPr>
              <w:ind w:left="113" w:right="113"/>
              <w:jc w:val="center"/>
              <w:rPr>
                <w:rFonts w:cs="Times New Roman"/>
                <w:b/>
                <w:sz w:val="22"/>
              </w:rPr>
            </w:pPr>
          </w:p>
        </w:tc>
        <w:tc>
          <w:tcPr>
            <w:tcW w:w="1044" w:type="dxa"/>
            <w:shd w:val="clear" w:color="auto" w:fill="CCECFF"/>
          </w:tcPr>
          <w:p w:rsidR="00E774EB" w:rsidRPr="00165123" w:rsidRDefault="00E774EB" w:rsidP="004B00D4">
            <w:pPr>
              <w:jc w:val="center"/>
              <w:rPr>
                <w:rFonts w:cs="Times New Roman"/>
                <w:b/>
                <w:sz w:val="22"/>
              </w:rPr>
            </w:pPr>
            <w:r w:rsidRPr="00165123">
              <w:rPr>
                <w:rFonts w:cs="Times New Roman"/>
                <w:b/>
                <w:sz w:val="22"/>
              </w:rPr>
              <w:t>0105</w:t>
            </w:r>
          </w:p>
        </w:tc>
        <w:tc>
          <w:tcPr>
            <w:tcW w:w="878" w:type="dxa"/>
            <w:shd w:val="clear" w:color="auto" w:fill="CCECFF"/>
          </w:tcPr>
          <w:p w:rsidR="00E774EB" w:rsidRPr="00165123" w:rsidRDefault="00E774EB" w:rsidP="004B00D4">
            <w:pPr>
              <w:jc w:val="center"/>
              <w:rPr>
                <w:rFonts w:cs="Times New Roman"/>
                <w:sz w:val="22"/>
                <w:lang w:val="en-US"/>
              </w:rPr>
            </w:pPr>
            <w:r w:rsidRPr="00165123">
              <w:rPr>
                <w:rFonts w:cs="Times New Roman"/>
                <w:sz w:val="22"/>
                <w:lang w:val="en-US"/>
              </w:rPr>
              <w:t>35</w:t>
            </w:r>
          </w:p>
        </w:tc>
        <w:tc>
          <w:tcPr>
            <w:tcW w:w="715" w:type="dxa"/>
            <w:shd w:val="clear" w:color="auto" w:fill="CCECFF"/>
          </w:tcPr>
          <w:p w:rsidR="00E774EB" w:rsidRPr="00165123" w:rsidRDefault="00E774EB" w:rsidP="004B00D4">
            <w:pPr>
              <w:jc w:val="center"/>
              <w:rPr>
                <w:rFonts w:cs="Times New Roman"/>
                <w:sz w:val="22"/>
                <w:lang w:val="en-US"/>
              </w:rPr>
            </w:pPr>
            <w:r w:rsidRPr="00165123">
              <w:rPr>
                <w:rFonts w:cs="Times New Roman"/>
                <w:sz w:val="22"/>
                <w:lang w:val="en-US"/>
              </w:rPr>
              <w:t>112</w:t>
            </w:r>
          </w:p>
        </w:tc>
        <w:tc>
          <w:tcPr>
            <w:tcW w:w="878" w:type="dxa"/>
            <w:shd w:val="clear" w:color="auto" w:fill="CCECFF"/>
          </w:tcPr>
          <w:p w:rsidR="00E774EB" w:rsidRPr="00165123" w:rsidRDefault="00E774EB" w:rsidP="004B00D4">
            <w:pPr>
              <w:jc w:val="center"/>
              <w:rPr>
                <w:rFonts w:cs="Times New Roman"/>
                <w:sz w:val="22"/>
                <w:lang w:val="en-US"/>
              </w:rPr>
            </w:pPr>
            <w:r w:rsidRPr="00165123">
              <w:rPr>
                <w:rFonts w:cs="Times New Roman"/>
                <w:sz w:val="22"/>
                <w:lang w:val="en-US"/>
              </w:rPr>
              <w:t>147</w:t>
            </w:r>
          </w:p>
        </w:tc>
        <w:tc>
          <w:tcPr>
            <w:tcW w:w="878" w:type="dxa"/>
            <w:shd w:val="clear" w:color="auto" w:fill="CCECFF"/>
          </w:tcPr>
          <w:p w:rsidR="00E774EB" w:rsidRPr="00165123" w:rsidRDefault="00E774EB" w:rsidP="004B00D4">
            <w:pPr>
              <w:jc w:val="center"/>
              <w:rPr>
                <w:rFonts w:cs="Times New Roman"/>
                <w:sz w:val="22"/>
                <w:lang w:val="en-US"/>
              </w:rPr>
            </w:pPr>
            <w:r w:rsidRPr="00165123">
              <w:rPr>
                <w:rFonts w:cs="Times New Roman"/>
                <w:sz w:val="22"/>
                <w:lang w:val="en-US"/>
              </w:rPr>
              <w:t>113</w:t>
            </w:r>
          </w:p>
        </w:tc>
        <w:tc>
          <w:tcPr>
            <w:tcW w:w="878" w:type="dxa"/>
            <w:shd w:val="clear" w:color="auto" w:fill="CCECFF"/>
          </w:tcPr>
          <w:p w:rsidR="00E774EB" w:rsidRPr="00165123" w:rsidRDefault="00E774EB" w:rsidP="004B00D4">
            <w:pPr>
              <w:jc w:val="center"/>
              <w:rPr>
                <w:rFonts w:cs="Times New Roman"/>
                <w:sz w:val="22"/>
                <w:lang w:val="en-US"/>
              </w:rPr>
            </w:pPr>
            <w:r w:rsidRPr="00165123">
              <w:rPr>
                <w:rFonts w:cs="Times New Roman"/>
                <w:sz w:val="22"/>
                <w:lang w:val="en-US"/>
              </w:rPr>
              <w:t>78</w:t>
            </w:r>
          </w:p>
        </w:tc>
        <w:tc>
          <w:tcPr>
            <w:tcW w:w="878" w:type="dxa"/>
            <w:shd w:val="clear" w:color="auto" w:fill="CCECFF"/>
          </w:tcPr>
          <w:p w:rsidR="00E774EB" w:rsidRPr="00165123" w:rsidRDefault="00E774EB" w:rsidP="004B00D4">
            <w:pPr>
              <w:jc w:val="center"/>
              <w:rPr>
                <w:rFonts w:cs="Times New Roman"/>
                <w:sz w:val="22"/>
                <w:lang w:val="en-US"/>
              </w:rPr>
            </w:pPr>
            <w:r w:rsidRPr="00165123">
              <w:rPr>
                <w:rFonts w:cs="Times New Roman"/>
                <w:sz w:val="22"/>
                <w:lang w:val="en-US"/>
              </w:rPr>
              <w:t>27</w:t>
            </w:r>
          </w:p>
        </w:tc>
        <w:tc>
          <w:tcPr>
            <w:tcW w:w="878" w:type="dxa"/>
            <w:shd w:val="clear" w:color="auto" w:fill="CCECFF"/>
          </w:tcPr>
          <w:p w:rsidR="00E774EB" w:rsidRPr="00165123" w:rsidRDefault="00E774EB" w:rsidP="004B00D4">
            <w:pPr>
              <w:jc w:val="center"/>
              <w:rPr>
                <w:rFonts w:cs="Times New Roman"/>
                <w:sz w:val="22"/>
                <w:lang w:val="en-US"/>
              </w:rPr>
            </w:pPr>
            <w:r w:rsidRPr="00165123">
              <w:rPr>
                <w:rFonts w:cs="Times New Roman"/>
                <w:sz w:val="22"/>
                <w:lang w:val="en-US"/>
              </w:rPr>
              <w:t>8</w:t>
            </w:r>
          </w:p>
        </w:tc>
        <w:tc>
          <w:tcPr>
            <w:tcW w:w="878" w:type="dxa"/>
            <w:shd w:val="clear" w:color="auto" w:fill="CCECFF"/>
          </w:tcPr>
          <w:p w:rsidR="00E774EB" w:rsidRPr="00165123" w:rsidRDefault="00E774EB" w:rsidP="004B00D4">
            <w:pPr>
              <w:jc w:val="center"/>
              <w:rPr>
                <w:rFonts w:cs="Times New Roman"/>
                <w:sz w:val="22"/>
              </w:rPr>
            </w:pPr>
            <w:r w:rsidRPr="00165123">
              <w:rPr>
                <w:rFonts w:cs="Times New Roman"/>
                <w:sz w:val="22"/>
              </w:rPr>
              <w:t>107</w:t>
            </w:r>
          </w:p>
        </w:tc>
        <w:tc>
          <w:tcPr>
            <w:tcW w:w="878" w:type="dxa"/>
            <w:shd w:val="clear" w:color="auto" w:fill="CCECFF"/>
          </w:tcPr>
          <w:p w:rsidR="00E774EB" w:rsidRPr="00165123" w:rsidRDefault="00E774EB" w:rsidP="004B00D4">
            <w:pPr>
              <w:jc w:val="center"/>
              <w:rPr>
                <w:rFonts w:cs="Times New Roman"/>
                <w:sz w:val="22"/>
              </w:rPr>
            </w:pPr>
            <w:r w:rsidRPr="00165123">
              <w:rPr>
                <w:rFonts w:cs="Times New Roman"/>
                <w:sz w:val="22"/>
              </w:rPr>
              <w:t>6</w:t>
            </w:r>
          </w:p>
        </w:tc>
        <w:tc>
          <w:tcPr>
            <w:tcW w:w="1209" w:type="dxa"/>
            <w:shd w:val="clear" w:color="auto" w:fill="CCECFF"/>
          </w:tcPr>
          <w:p w:rsidR="00E774EB" w:rsidRPr="00165123" w:rsidRDefault="00E774EB" w:rsidP="004B00D4">
            <w:pPr>
              <w:jc w:val="center"/>
              <w:rPr>
                <w:rFonts w:cs="Times New Roman"/>
                <w:sz w:val="22"/>
              </w:rPr>
            </w:pPr>
            <w:r w:rsidRPr="00165123">
              <w:rPr>
                <w:rFonts w:cs="Times New Roman"/>
                <w:sz w:val="22"/>
              </w:rPr>
              <w:t>138</w:t>
            </w:r>
          </w:p>
        </w:tc>
        <w:tc>
          <w:tcPr>
            <w:tcW w:w="878" w:type="dxa"/>
            <w:shd w:val="clear" w:color="auto" w:fill="CCECFF"/>
          </w:tcPr>
          <w:p w:rsidR="00E774EB" w:rsidRPr="00165123" w:rsidRDefault="00E774EB" w:rsidP="004B00D4">
            <w:pPr>
              <w:jc w:val="center"/>
              <w:rPr>
                <w:rFonts w:cs="Times New Roman"/>
                <w:sz w:val="22"/>
                <w:lang w:val="en-US"/>
              </w:rPr>
            </w:pPr>
            <w:r w:rsidRPr="00165123">
              <w:rPr>
                <w:rFonts w:cs="Times New Roman"/>
                <w:sz w:val="22"/>
                <w:lang w:val="en-US"/>
              </w:rPr>
              <w:t>34</w:t>
            </w:r>
          </w:p>
        </w:tc>
      </w:tr>
      <w:tr w:rsidR="00E774EB" w:rsidRPr="00165123" w:rsidTr="00E774EB">
        <w:trPr>
          <w:jc w:val="center"/>
        </w:trPr>
        <w:tc>
          <w:tcPr>
            <w:tcW w:w="553" w:type="dxa"/>
            <w:vMerge/>
            <w:shd w:val="clear" w:color="auto" w:fill="CCECFF"/>
            <w:textDirection w:val="btLr"/>
          </w:tcPr>
          <w:p w:rsidR="00E774EB" w:rsidRPr="00165123" w:rsidRDefault="00E774EB" w:rsidP="004B00D4">
            <w:pPr>
              <w:ind w:left="113" w:right="113"/>
              <w:jc w:val="center"/>
              <w:rPr>
                <w:rFonts w:cs="Times New Roman"/>
                <w:b/>
                <w:sz w:val="22"/>
              </w:rPr>
            </w:pPr>
          </w:p>
        </w:tc>
        <w:tc>
          <w:tcPr>
            <w:tcW w:w="1044" w:type="dxa"/>
            <w:shd w:val="clear" w:color="auto" w:fill="CCECFF"/>
          </w:tcPr>
          <w:p w:rsidR="00E774EB" w:rsidRPr="00165123" w:rsidRDefault="00E774EB" w:rsidP="004B00D4">
            <w:pPr>
              <w:jc w:val="center"/>
              <w:rPr>
                <w:rFonts w:cs="Times New Roman"/>
                <w:b/>
                <w:sz w:val="22"/>
              </w:rPr>
            </w:pPr>
            <w:r w:rsidRPr="00165123">
              <w:rPr>
                <w:rFonts w:cs="Times New Roman"/>
                <w:b/>
                <w:sz w:val="22"/>
              </w:rPr>
              <w:t>0116</w:t>
            </w:r>
          </w:p>
        </w:tc>
        <w:tc>
          <w:tcPr>
            <w:tcW w:w="878" w:type="dxa"/>
            <w:shd w:val="clear" w:color="auto" w:fill="CCECFF"/>
          </w:tcPr>
          <w:p w:rsidR="00E774EB" w:rsidRPr="00165123" w:rsidRDefault="00E774EB" w:rsidP="004B00D4">
            <w:pPr>
              <w:jc w:val="center"/>
              <w:rPr>
                <w:rFonts w:cs="Times New Roman"/>
                <w:sz w:val="22"/>
                <w:lang w:val="en-US"/>
              </w:rPr>
            </w:pPr>
            <w:r w:rsidRPr="00165123">
              <w:rPr>
                <w:rFonts w:cs="Times New Roman"/>
                <w:sz w:val="22"/>
                <w:lang w:val="en-US"/>
              </w:rPr>
              <w:t>1</w:t>
            </w:r>
          </w:p>
        </w:tc>
        <w:tc>
          <w:tcPr>
            <w:tcW w:w="715" w:type="dxa"/>
            <w:shd w:val="clear" w:color="auto" w:fill="CCECFF"/>
          </w:tcPr>
          <w:p w:rsidR="00E774EB" w:rsidRPr="00165123" w:rsidRDefault="00E774EB" w:rsidP="004B00D4">
            <w:pPr>
              <w:jc w:val="center"/>
              <w:rPr>
                <w:rFonts w:cs="Times New Roman"/>
                <w:sz w:val="22"/>
                <w:lang w:val="en-US"/>
              </w:rPr>
            </w:pPr>
            <w:r w:rsidRPr="00165123">
              <w:rPr>
                <w:rFonts w:cs="Times New Roman"/>
                <w:sz w:val="22"/>
                <w:lang w:val="en-US"/>
              </w:rPr>
              <w:t>25</w:t>
            </w:r>
          </w:p>
        </w:tc>
        <w:tc>
          <w:tcPr>
            <w:tcW w:w="878" w:type="dxa"/>
            <w:shd w:val="clear" w:color="auto" w:fill="CCECFF"/>
          </w:tcPr>
          <w:p w:rsidR="00E774EB" w:rsidRPr="00165123" w:rsidRDefault="00E774EB" w:rsidP="004B00D4">
            <w:pPr>
              <w:jc w:val="center"/>
              <w:rPr>
                <w:rFonts w:cs="Times New Roman"/>
                <w:sz w:val="22"/>
                <w:lang w:val="en-US"/>
              </w:rPr>
            </w:pPr>
            <w:r w:rsidRPr="00165123">
              <w:rPr>
                <w:rFonts w:cs="Times New Roman"/>
                <w:sz w:val="22"/>
                <w:lang w:val="en-US"/>
              </w:rPr>
              <w:t>26</w:t>
            </w:r>
          </w:p>
        </w:tc>
        <w:tc>
          <w:tcPr>
            <w:tcW w:w="878" w:type="dxa"/>
            <w:shd w:val="clear" w:color="auto" w:fill="CCECFF"/>
          </w:tcPr>
          <w:p w:rsidR="00E774EB" w:rsidRPr="00165123" w:rsidRDefault="00E774EB" w:rsidP="004B00D4">
            <w:pPr>
              <w:jc w:val="center"/>
              <w:rPr>
                <w:rFonts w:cs="Times New Roman"/>
                <w:sz w:val="22"/>
                <w:lang w:val="en-US"/>
              </w:rPr>
            </w:pPr>
            <w:r w:rsidRPr="00165123">
              <w:rPr>
                <w:rFonts w:cs="Times New Roman"/>
                <w:sz w:val="22"/>
                <w:lang w:val="en-US"/>
              </w:rPr>
              <w:t>24</w:t>
            </w:r>
          </w:p>
        </w:tc>
        <w:tc>
          <w:tcPr>
            <w:tcW w:w="878" w:type="dxa"/>
            <w:shd w:val="clear" w:color="auto" w:fill="CCECFF"/>
          </w:tcPr>
          <w:p w:rsidR="00E774EB" w:rsidRPr="00165123" w:rsidRDefault="00E774EB" w:rsidP="004B00D4">
            <w:pPr>
              <w:jc w:val="center"/>
              <w:rPr>
                <w:rFonts w:cs="Times New Roman"/>
                <w:sz w:val="22"/>
                <w:lang w:val="en-US"/>
              </w:rPr>
            </w:pPr>
            <w:r w:rsidRPr="00165123">
              <w:rPr>
                <w:rFonts w:cs="Times New Roman"/>
                <w:sz w:val="22"/>
                <w:lang w:val="en-US"/>
              </w:rPr>
              <w:t>20</w:t>
            </w:r>
          </w:p>
        </w:tc>
        <w:tc>
          <w:tcPr>
            <w:tcW w:w="878" w:type="dxa"/>
            <w:shd w:val="clear" w:color="auto" w:fill="CCECFF"/>
          </w:tcPr>
          <w:p w:rsidR="00E774EB" w:rsidRPr="00165123" w:rsidRDefault="00E774EB" w:rsidP="004B00D4">
            <w:pPr>
              <w:jc w:val="center"/>
              <w:rPr>
                <w:rFonts w:cs="Times New Roman"/>
                <w:sz w:val="22"/>
                <w:lang w:val="en-US"/>
              </w:rPr>
            </w:pPr>
            <w:r w:rsidRPr="00165123">
              <w:rPr>
                <w:rFonts w:cs="Times New Roman"/>
                <w:sz w:val="22"/>
                <w:lang w:val="en-US"/>
              </w:rPr>
              <w:t>2</w:t>
            </w:r>
          </w:p>
        </w:tc>
        <w:tc>
          <w:tcPr>
            <w:tcW w:w="878" w:type="dxa"/>
            <w:shd w:val="clear" w:color="auto" w:fill="CCECFF"/>
          </w:tcPr>
          <w:p w:rsidR="00E774EB" w:rsidRPr="00165123" w:rsidRDefault="00E774EB" w:rsidP="004B00D4">
            <w:pPr>
              <w:jc w:val="center"/>
              <w:rPr>
                <w:rFonts w:cs="Times New Roman"/>
                <w:sz w:val="22"/>
                <w:lang w:val="en-US"/>
              </w:rPr>
            </w:pPr>
            <w:r w:rsidRPr="00165123">
              <w:rPr>
                <w:rFonts w:cs="Times New Roman"/>
                <w:sz w:val="22"/>
                <w:lang w:val="en-US"/>
              </w:rPr>
              <w:t>2</w:t>
            </w:r>
          </w:p>
        </w:tc>
        <w:tc>
          <w:tcPr>
            <w:tcW w:w="878" w:type="dxa"/>
            <w:shd w:val="clear" w:color="auto" w:fill="CCECFF"/>
          </w:tcPr>
          <w:p w:rsidR="00E774EB" w:rsidRPr="00165123" w:rsidRDefault="00E774EB" w:rsidP="004B00D4">
            <w:pPr>
              <w:jc w:val="center"/>
              <w:rPr>
                <w:rFonts w:cs="Times New Roman"/>
                <w:sz w:val="22"/>
                <w:lang w:val="en-US"/>
              </w:rPr>
            </w:pPr>
            <w:r w:rsidRPr="00165123">
              <w:rPr>
                <w:rFonts w:cs="Times New Roman"/>
                <w:sz w:val="22"/>
                <w:lang w:val="en-US"/>
              </w:rPr>
              <w:t>23</w:t>
            </w:r>
          </w:p>
        </w:tc>
        <w:tc>
          <w:tcPr>
            <w:tcW w:w="878" w:type="dxa"/>
            <w:shd w:val="clear" w:color="auto" w:fill="CCECFF"/>
          </w:tcPr>
          <w:p w:rsidR="00E774EB" w:rsidRPr="00165123" w:rsidRDefault="00E774EB" w:rsidP="004B00D4">
            <w:pPr>
              <w:jc w:val="center"/>
              <w:rPr>
                <w:rFonts w:cs="Times New Roman"/>
                <w:sz w:val="22"/>
                <w:lang w:val="en-US"/>
              </w:rPr>
            </w:pPr>
            <w:r w:rsidRPr="00165123">
              <w:rPr>
                <w:rFonts w:cs="Times New Roman"/>
                <w:sz w:val="22"/>
                <w:lang w:val="en-US"/>
              </w:rPr>
              <w:t>1</w:t>
            </w:r>
          </w:p>
        </w:tc>
        <w:tc>
          <w:tcPr>
            <w:tcW w:w="1209" w:type="dxa"/>
            <w:shd w:val="clear" w:color="auto" w:fill="CCECFF"/>
          </w:tcPr>
          <w:p w:rsidR="00E774EB" w:rsidRPr="00165123" w:rsidRDefault="00E774EB" w:rsidP="004B00D4">
            <w:pPr>
              <w:jc w:val="center"/>
              <w:rPr>
                <w:rFonts w:cs="Times New Roman"/>
                <w:sz w:val="22"/>
              </w:rPr>
            </w:pPr>
            <w:r w:rsidRPr="00165123">
              <w:rPr>
                <w:rFonts w:cs="Times New Roman"/>
                <w:sz w:val="22"/>
              </w:rPr>
              <w:t>26</w:t>
            </w:r>
          </w:p>
        </w:tc>
        <w:tc>
          <w:tcPr>
            <w:tcW w:w="878" w:type="dxa"/>
            <w:shd w:val="clear" w:color="auto" w:fill="CCECFF"/>
          </w:tcPr>
          <w:p w:rsidR="00E774EB" w:rsidRPr="00165123" w:rsidRDefault="00E774EB" w:rsidP="004B00D4">
            <w:pPr>
              <w:jc w:val="center"/>
              <w:rPr>
                <w:rFonts w:cs="Times New Roman"/>
                <w:sz w:val="22"/>
                <w:lang w:val="en-US"/>
              </w:rPr>
            </w:pPr>
            <w:r w:rsidRPr="00165123">
              <w:rPr>
                <w:rFonts w:cs="Times New Roman"/>
                <w:sz w:val="22"/>
                <w:lang w:val="en-US"/>
              </w:rPr>
              <w:t>2</w:t>
            </w:r>
          </w:p>
        </w:tc>
      </w:tr>
      <w:tr w:rsidR="00E774EB" w:rsidRPr="00165123" w:rsidTr="00E774EB">
        <w:trPr>
          <w:jc w:val="center"/>
        </w:trPr>
        <w:tc>
          <w:tcPr>
            <w:tcW w:w="553" w:type="dxa"/>
            <w:vMerge/>
            <w:shd w:val="clear" w:color="auto" w:fill="CCECFF"/>
            <w:textDirection w:val="btLr"/>
          </w:tcPr>
          <w:p w:rsidR="00E774EB" w:rsidRPr="00165123" w:rsidRDefault="00E774EB" w:rsidP="004B00D4">
            <w:pPr>
              <w:ind w:left="113" w:right="113"/>
              <w:jc w:val="center"/>
              <w:rPr>
                <w:rFonts w:cs="Times New Roman"/>
                <w:b/>
                <w:sz w:val="22"/>
              </w:rPr>
            </w:pPr>
          </w:p>
        </w:tc>
        <w:tc>
          <w:tcPr>
            <w:tcW w:w="1044" w:type="dxa"/>
            <w:shd w:val="clear" w:color="auto" w:fill="CCECFF"/>
          </w:tcPr>
          <w:p w:rsidR="00E774EB" w:rsidRPr="00165123" w:rsidRDefault="00E774EB" w:rsidP="004B00D4">
            <w:pPr>
              <w:jc w:val="center"/>
              <w:rPr>
                <w:rFonts w:cs="Times New Roman"/>
                <w:b/>
                <w:sz w:val="22"/>
              </w:rPr>
            </w:pPr>
            <w:r w:rsidRPr="00165123">
              <w:rPr>
                <w:rFonts w:cs="Times New Roman"/>
                <w:b/>
                <w:sz w:val="22"/>
              </w:rPr>
              <w:t>Общо:</w:t>
            </w:r>
          </w:p>
        </w:tc>
        <w:tc>
          <w:tcPr>
            <w:tcW w:w="878" w:type="dxa"/>
            <w:shd w:val="clear" w:color="auto" w:fill="CCECFF"/>
          </w:tcPr>
          <w:p w:rsidR="00E774EB" w:rsidRPr="00165123" w:rsidRDefault="00BD26A9" w:rsidP="004B00D4">
            <w:pPr>
              <w:jc w:val="center"/>
              <w:rPr>
                <w:rFonts w:cs="Times New Roman"/>
                <w:b/>
                <w:sz w:val="22"/>
                <w:lang w:val="en-US"/>
              </w:rPr>
            </w:pPr>
            <w:r w:rsidRPr="00165123">
              <w:rPr>
                <w:b/>
                <w:sz w:val="22"/>
                <w:lang w:val="en-US"/>
              </w:rPr>
              <w:fldChar w:fldCharType="begin"/>
            </w:r>
            <w:r w:rsidR="00E774EB" w:rsidRPr="00165123">
              <w:rPr>
                <w:rFonts w:cs="Times New Roman"/>
                <w:b/>
                <w:sz w:val="22"/>
                <w:lang w:val="en-US"/>
              </w:rPr>
              <w:instrText xml:space="preserve"> =SUM(ABOVE) </w:instrText>
            </w:r>
            <w:r w:rsidRPr="00165123">
              <w:rPr>
                <w:b/>
                <w:sz w:val="22"/>
                <w:lang w:val="en-US"/>
              </w:rPr>
              <w:fldChar w:fldCharType="separate"/>
            </w:r>
            <w:r w:rsidR="00E774EB" w:rsidRPr="00165123">
              <w:rPr>
                <w:rFonts w:cs="Times New Roman"/>
                <w:b/>
                <w:noProof/>
                <w:sz w:val="22"/>
                <w:lang w:val="en-US"/>
              </w:rPr>
              <w:t>175</w:t>
            </w:r>
            <w:r w:rsidRPr="00165123">
              <w:rPr>
                <w:b/>
                <w:sz w:val="22"/>
                <w:lang w:val="en-US"/>
              </w:rPr>
              <w:fldChar w:fldCharType="end"/>
            </w:r>
          </w:p>
        </w:tc>
        <w:tc>
          <w:tcPr>
            <w:tcW w:w="715" w:type="dxa"/>
            <w:shd w:val="clear" w:color="auto" w:fill="CCECFF"/>
          </w:tcPr>
          <w:p w:rsidR="00E774EB" w:rsidRPr="00165123" w:rsidRDefault="00BD26A9" w:rsidP="004B00D4">
            <w:pPr>
              <w:jc w:val="center"/>
              <w:rPr>
                <w:rFonts w:cs="Times New Roman"/>
                <w:b/>
                <w:sz w:val="22"/>
                <w:lang w:val="en-US"/>
              </w:rPr>
            </w:pPr>
            <w:r w:rsidRPr="00165123">
              <w:rPr>
                <w:b/>
                <w:sz w:val="22"/>
                <w:lang w:val="en-US"/>
              </w:rPr>
              <w:fldChar w:fldCharType="begin"/>
            </w:r>
            <w:r w:rsidR="00E774EB" w:rsidRPr="00165123">
              <w:rPr>
                <w:rFonts w:cs="Times New Roman"/>
                <w:b/>
                <w:sz w:val="22"/>
                <w:lang w:val="en-US"/>
              </w:rPr>
              <w:instrText xml:space="preserve"> =SUM(ABOVE) </w:instrText>
            </w:r>
            <w:r w:rsidRPr="00165123">
              <w:rPr>
                <w:b/>
                <w:sz w:val="22"/>
                <w:lang w:val="en-US"/>
              </w:rPr>
              <w:fldChar w:fldCharType="separate"/>
            </w:r>
            <w:r w:rsidR="00E774EB" w:rsidRPr="00165123">
              <w:rPr>
                <w:rFonts w:cs="Times New Roman"/>
                <w:b/>
                <w:noProof/>
                <w:sz w:val="22"/>
                <w:lang w:val="en-US"/>
              </w:rPr>
              <w:t>683</w:t>
            </w:r>
            <w:r w:rsidRPr="00165123">
              <w:rPr>
                <w:b/>
                <w:sz w:val="22"/>
                <w:lang w:val="en-US"/>
              </w:rPr>
              <w:fldChar w:fldCharType="end"/>
            </w:r>
          </w:p>
        </w:tc>
        <w:tc>
          <w:tcPr>
            <w:tcW w:w="878" w:type="dxa"/>
            <w:shd w:val="clear" w:color="auto" w:fill="CCECFF"/>
          </w:tcPr>
          <w:p w:rsidR="00E774EB" w:rsidRPr="00165123" w:rsidRDefault="00BD26A9" w:rsidP="004B00D4">
            <w:pPr>
              <w:jc w:val="center"/>
              <w:rPr>
                <w:rFonts w:cs="Times New Roman"/>
                <w:b/>
                <w:sz w:val="22"/>
                <w:lang w:val="en-US"/>
              </w:rPr>
            </w:pPr>
            <w:r w:rsidRPr="00165123">
              <w:rPr>
                <w:b/>
                <w:sz w:val="22"/>
                <w:lang w:val="en-US"/>
              </w:rPr>
              <w:fldChar w:fldCharType="begin"/>
            </w:r>
            <w:r w:rsidR="00E774EB" w:rsidRPr="00165123">
              <w:rPr>
                <w:rFonts w:cs="Times New Roman"/>
                <w:b/>
                <w:sz w:val="22"/>
                <w:lang w:val="en-US"/>
              </w:rPr>
              <w:instrText xml:space="preserve"> =SUM(ABOVE) </w:instrText>
            </w:r>
            <w:r w:rsidRPr="00165123">
              <w:rPr>
                <w:b/>
                <w:sz w:val="22"/>
                <w:lang w:val="en-US"/>
              </w:rPr>
              <w:fldChar w:fldCharType="separate"/>
            </w:r>
            <w:r w:rsidR="00E774EB" w:rsidRPr="00165123">
              <w:rPr>
                <w:rFonts w:cs="Times New Roman"/>
                <w:b/>
                <w:noProof/>
                <w:sz w:val="22"/>
                <w:lang w:val="en-US"/>
              </w:rPr>
              <w:t>858</w:t>
            </w:r>
            <w:r w:rsidRPr="00165123">
              <w:rPr>
                <w:b/>
                <w:sz w:val="22"/>
                <w:lang w:val="en-US"/>
              </w:rPr>
              <w:fldChar w:fldCharType="end"/>
            </w:r>
          </w:p>
        </w:tc>
        <w:tc>
          <w:tcPr>
            <w:tcW w:w="878" w:type="dxa"/>
            <w:shd w:val="clear" w:color="auto" w:fill="CCECFF"/>
          </w:tcPr>
          <w:p w:rsidR="00E774EB" w:rsidRPr="00165123" w:rsidRDefault="00BD26A9" w:rsidP="004B00D4">
            <w:pPr>
              <w:jc w:val="center"/>
              <w:rPr>
                <w:rFonts w:cs="Times New Roman"/>
                <w:b/>
                <w:sz w:val="22"/>
                <w:lang w:val="en-US"/>
              </w:rPr>
            </w:pPr>
            <w:r w:rsidRPr="00165123">
              <w:rPr>
                <w:b/>
                <w:sz w:val="22"/>
                <w:lang w:val="en-US"/>
              </w:rPr>
              <w:fldChar w:fldCharType="begin"/>
            </w:r>
            <w:r w:rsidR="00E774EB" w:rsidRPr="00165123">
              <w:rPr>
                <w:rFonts w:cs="Times New Roman"/>
                <w:b/>
                <w:sz w:val="22"/>
                <w:lang w:val="en-US"/>
              </w:rPr>
              <w:instrText xml:space="preserve"> =SUM(ABOVE) </w:instrText>
            </w:r>
            <w:r w:rsidRPr="00165123">
              <w:rPr>
                <w:b/>
                <w:sz w:val="22"/>
                <w:lang w:val="en-US"/>
              </w:rPr>
              <w:fldChar w:fldCharType="separate"/>
            </w:r>
            <w:r w:rsidR="00E774EB" w:rsidRPr="00165123">
              <w:rPr>
                <w:rFonts w:cs="Times New Roman"/>
                <w:b/>
                <w:noProof/>
                <w:sz w:val="22"/>
                <w:lang w:val="en-US"/>
              </w:rPr>
              <w:t>714</w:t>
            </w:r>
            <w:r w:rsidRPr="00165123">
              <w:rPr>
                <w:b/>
                <w:sz w:val="22"/>
                <w:lang w:val="en-US"/>
              </w:rPr>
              <w:fldChar w:fldCharType="end"/>
            </w:r>
          </w:p>
        </w:tc>
        <w:tc>
          <w:tcPr>
            <w:tcW w:w="878" w:type="dxa"/>
            <w:shd w:val="clear" w:color="auto" w:fill="CCECFF"/>
          </w:tcPr>
          <w:p w:rsidR="00E774EB" w:rsidRPr="00165123" w:rsidRDefault="00BD26A9" w:rsidP="004B00D4">
            <w:pPr>
              <w:jc w:val="center"/>
              <w:rPr>
                <w:rFonts w:cs="Times New Roman"/>
                <w:b/>
                <w:sz w:val="22"/>
                <w:lang w:val="en-US"/>
              </w:rPr>
            </w:pPr>
            <w:r w:rsidRPr="00165123">
              <w:rPr>
                <w:b/>
                <w:sz w:val="22"/>
                <w:lang w:val="en-US"/>
              </w:rPr>
              <w:fldChar w:fldCharType="begin"/>
            </w:r>
            <w:r w:rsidR="00E774EB" w:rsidRPr="00165123">
              <w:rPr>
                <w:rFonts w:cs="Times New Roman"/>
                <w:b/>
                <w:sz w:val="22"/>
                <w:lang w:val="en-US"/>
              </w:rPr>
              <w:instrText xml:space="preserve"> =SUM(ABOVE) </w:instrText>
            </w:r>
            <w:r w:rsidRPr="00165123">
              <w:rPr>
                <w:b/>
                <w:sz w:val="22"/>
                <w:lang w:val="en-US"/>
              </w:rPr>
              <w:fldChar w:fldCharType="separate"/>
            </w:r>
            <w:r w:rsidR="00E774EB" w:rsidRPr="00165123">
              <w:rPr>
                <w:rFonts w:cs="Times New Roman"/>
                <w:b/>
                <w:noProof/>
                <w:sz w:val="22"/>
                <w:lang w:val="en-US"/>
              </w:rPr>
              <w:t>562</w:t>
            </w:r>
            <w:r w:rsidRPr="00165123">
              <w:rPr>
                <w:b/>
                <w:sz w:val="22"/>
                <w:lang w:val="en-US"/>
              </w:rPr>
              <w:fldChar w:fldCharType="end"/>
            </w:r>
          </w:p>
        </w:tc>
        <w:tc>
          <w:tcPr>
            <w:tcW w:w="878" w:type="dxa"/>
            <w:shd w:val="clear" w:color="auto" w:fill="CCECFF"/>
          </w:tcPr>
          <w:p w:rsidR="00E774EB" w:rsidRPr="00165123" w:rsidRDefault="00BD26A9" w:rsidP="004B00D4">
            <w:pPr>
              <w:jc w:val="center"/>
              <w:rPr>
                <w:rFonts w:cs="Times New Roman"/>
                <w:b/>
                <w:sz w:val="22"/>
                <w:lang w:val="en-US"/>
              </w:rPr>
            </w:pPr>
            <w:r w:rsidRPr="00165123">
              <w:rPr>
                <w:b/>
                <w:sz w:val="22"/>
                <w:lang w:val="en-US"/>
              </w:rPr>
              <w:fldChar w:fldCharType="begin"/>
            </w:r>
            <w:r w:rsidR="00E774EB" w:rsidRPr="00165123">
              <w:rPr>
                <w:rFonts w:cs="Times New Roman"/>
                <w:b/>
                <w:sz w:val="22"/>
                <w:lang w:val="en-US"/>
              </w:rPr>
              <w:instrText xml:space="preserve"> =SUM(ABOVE) </w:instrText>
            </w:r>
            <w:r w:rsidRPr="00165123">
              <w:rPr>
                <w:b/>
                <w:sz w:val="22"/>
                <w:lang w:val="en-US"/>
              </w:rPr>
              <w:fldChar w:fldCharType="separate"/>
            </w:r>
            <w:r w:rsidR="00E774EB" w:rsidRPr="00165123">
              <w:rPr>
                <w:rFonts w:cs="Times New Roman"/>
                <w:b/>
                <w:noProof/>
                <w:sz w:val="22"/>
                <w:lang w:val="en-US"/>
              </w:rPr>
              <w:t>58</w:t>
            </w:r>
            <w:r w:rsidRPr="00165123">
              <w:rPr>
                <w:b/>
                <w:sz w:val="22"/>
                <w:lang w:val="en-US"/>
              </w:rPr>
              <w:fldChar w:fldCharType="end"/>
            </w:r>
          </w:p>
        </w:tc>
        <w:tc>
          <w:tcPr>
            <w:tcW w:w="878" w:type="dxa"/>
            <w:shd w:val="clear" w:color="auto" w:fill="CCECFF"/>
          </w:tcPr>
          <w:p w:rsidR="00E774EB" w:rsidRPr="00165123" w:rsidRDefault="00BD26A9" w:rsidP="004B00D4">
            <w:pPr>
              <w:jc w:val="center"/>
              <w:rPr>
                <w:rFonts w:cs="Times New Roman"/>
                <w:b/>
                <w:sz w:val="22"/>
                <w:lang w:val="en-US"/>
              </w:rPr>
            </w:pPr>
            <w:r w:rsidRPr="00165123">
              <w:rPr>
                <w:b/>
                <w:sz w:val="22"/>
                <w:lang w:val="en-US"/>
              </w:rPr>
              <w:fldChar w:fldCharType="begin"/>
            </w:r>
            <w:r w:rsidR="00E774EB" w:rsidRPr="00165123">
              <w:rPr>
                <w:rFonts w:cs="Times New Roman"/>
                <w:b/>
                <w:sz w:val="22"/>
                <w:lang w:val="en-US"/>
              </w:rPr>
              <w:instrText xml:space="preserve"> =SUM(ABOVE) </w:instrText>
            </w:r>
            <w:r w:rsidRPr="00165123">
              <w:rPr>
                <w:b/>
                <w:sz w:val="22"/>
                <w:lang w:val="en-US"/>
              </w:rPr>
              <w:fldChar w:fldCharType="separate"/>
            </w:r>
            <w:r w:rsidR="00E774EB" w:rsidRPr="00165123">
              <w:rPr>
                <w:rFonts w:cs="Times New Roman"/>
                <w:b/>
                <w:noProof/>
                <w:sz w:val="22"/>
                <w:lang w:val="en-US"/>
              </w:rPr>
              <w:t>94</w:t>
            </w:r>
            <w:r w:rsidRPr="00165123">
              <w:rPr>
                <w:b/>
                <w:sz w:val="22"/>
                <w:lang w:val="en-US"/>
              </w:rPr>
              <w:fldChar w:fldCharType="end"/>
            </w:r>
          </w:p>
        </w:tc>
        <w:tc>
          <w:tcPr>
            <w:tcW w:w="878" w:type="dxa"/>
            <w:shd w:val="clear" w:color="auto" w:fill="CCECFF"/>
          </w:tcPr>
          <w:p w:rsidR="00E774EB" w:rsidRPr="00165123" w:rsidRDefault="00BD26A9" w:rsidP="004B00D4">
            <w:pPr>
              <w:jc w:val="center"/>
              <w:rPr>
                <w:rFonts w:cs="Times New Roman"/>
                <w:b/>
                <w:sz w:val="22"/>
                <w:lang w:val="en-US"/>
              </w:rPr>
            </w:pPr>
            <w:r w:rsidRPr="00165123">
              <w:rPr>
                <w:b/>
                <w:sz w:val="22"/>
                <w:lang w:val="en-US"/>
              </w:rPr>
              <w:fldChar w:fldCharType="begin"/>
            </w:r>
            <w:r w:rsidR="00E774EB" w:rsidRPr="00165123">
              <w:rPr>
                <w:rFonts w:cs="Times New Roman"/>
                <w:b/>
                <w:sz w:val="22"/>
                <w:lang w:val="en-US"/>
              </w:rPr>
              <w:instrText xml:space="preserve"> =SUM(ABOVE) </w:instrText>
            </w:r>
            <w:r w:rsidRPr="00165123">
              <w:rPr>
                <w:b/>
                <w:sz w:val="22"/>
                <w:lang w:val="en-US"/>
              </w:rPr>
              <w:fldChar w:fldCharType="separate"/>
            </w:r>
            <w:r w:rsidR="00E774EB" w:rsidRPr="00165123">
              <w:rPr>
                <w:rFonts w:cs="Times New Roman"/>
                <w:b/>
                <w:noProof/>
                <w:sz w:val="22"/>
                <w:lang w:val="en-US"/>
              </w:rPr>
              <w:t>632</w:t>
            </w:r>
            <w:r w:rsidRPr="00165123">
              <w:rPr>
                <w:b/>
                <w:sz w:val="22"/>
                <w:lang w:val="en-US"/>
              </w:rPr>
              <w:fldChar w:fldCharType="end"/>
            </w:r>
          </w:p>
        </w:tc>
        <w:tc>
          <w:tcPr>
            <w:tcW w:w="878" w:type="dxa"/>
            <w:shd w:val="clear" w:color="auto" w:fill="CCECFF"/>
          </w:tcPr>
          <w:p w:rsidR="00E774EB" w:rsidRPr="00165123" w:rsidRDefault="00BD26A9" w:rsidP="004B00D4">
            <w:pPr>
              <w:jc w:val="center"/>
              <w:rPr>
                <w:rFonts w:cs="Times New Roman"/>
                <w:b/>
                <w:sz w:val="22"/>
                <w:lang w:val="en-US"/>
              </w:rPr>
            </w:pPr>
            <w:r w:rsidRPr="00165123">
              <w:rPr>
                <w:b/>
                <w:sz w:val="22"/>
                <w:lang w:val="en-US"/>
              </w:rPr>
              <w:fldChar w:fldCharType="begin"/>
            </w:r>
            <w:r w:rsidR="00E774EB" w:rsidRPr="00165123">
              <w:rPr>
                <w:rFonts w:cs="Times New Roman"/>
                <w:b/>
                <w:sz w:val="22"/>
                <w:lang w:val="en-US"/>
              </w:rPr>
              <w:instrText xml:space="preserve"> =SUM(ABOVE) </w:instrText>
            </w:r>
            <w:r w:rsidRPr="00165123">
              <w:rPr>
                <w:b/>
                <w:sz w:val="22"/>
                <w:lang w:val="en-US"/>
              </w:rPr>
              <w:fldChar w:fldCharType="separate"/>
            </w:r>
            <w:r w:rsidR="00E774EB" w:rsidRPr="00165123">
              <w:rPr>
                <w:rFonts w:cs="Times New Roman"/>
                <w:b/>
                <w:noProof/>
                <w:sz w:val="22"/>
                <w:lang w:val="en-US"/>
              </w:rPr>
              <w:t>82</w:t>
            </w:r>
            <w:r w:rsidRPr="00165123">
              <w:rPr>
                <w:b/>
                <w:sz w:val="22"/>
                <w:lang w:val="en-US"/>
              </w:rPr>
              <w:fldChar w:fldCharType="end"/>
            </w:r>
          </w:p>
        </w:tc>
        <w:tc>
          <w:tcPr>
            <w:tcW w:w="1209" w:type="dxa"/>
            <w:shd w:val="clear" w:color="auto" w:fill="CCECFF"/>
          </w:tcPr>
          <w:p w:rsidR="00E774EB" w:rsidRPr="00165123" w:rsidRDefault="00BD26A9" w:rsidP="004B00D4">
            <w:pPr>
              <w:jc w:val="center"/>
              <w:rPr>
                <w:rFonts w:cs="Times New Roman"/>
                <w:b/>
                <w:sz w:val="22"/>
                <w:lang w:val="en-US"/>
              </w:rPr>
            </w:pPr>
            <w:r w:rsidRPr="00165123">
              <w:rPr>
                <w:b/>
                <w:sz w:val="22"/>
                <w:lang w:val="en-US"/>
              </w:rPr>
              <w:fldChar w:fldCharType="begin"/>
            </w:r>
            <w:r w:rsidR="00E774EB" w:rsidRPr="00165123">
              <w:rPr>
                <w:rFonts w:cs="Times New Roman"/>
                <w:b/>
                <w:sz w:val="22"/>
                <w:lang w:val="en-US"/>
              </w:rPr>
              <w:instrText xml:space="preserve"> =SUM(ABOVE) </w:instrText>
            </w:r>
            <w:r w:rsidRPr="00165123">
              <w:rPr>
                <w:b/>
                <w:sz w:val="22"/>
                <w:lang w:val="en-US"/>
              </w:rPr>
              <w:fldChar w:fldCharType="separate"/>
            </w:r>
            <w:r w:rsidR="00E774EB" w:rsidRPr="00165123">
              <w:rPr>
                <w:rFonts w:cs="Times New Roman"/>
                <w:b/>
                <w:noProof/>
                <w:sz w:val="22"/>
                <w:lang w:val="en-US"/>
              </w:rPr>
              <w:t>850</w:t>
            </w:r>
            <w:r w:rsidRPr="00165123">
              <w:rPr>
                <w:b/>
                <w:sz w:val="22"/>
                <w:lang w:val="en-US"/>
              </w:rPr>
              <w:fldChar w:fldCharType="end"/>
            </w:r>
          </w:p>
        </w:tc>
        <w:tc>
          <w:tcPr>
            <w:tcW w:w="878" w:type="dxa"/>
            <w:shd w:val="clear" w:color="auto" w:fill="CCECFF"/>
          </w:tcPr>
          <w:p w:rsidR="00E774EB" w:rsidRPr="00165123" w:rsidRDefault="00BD26A9" w:rsidP="004B00D4">
            <w:pPr>
              <w:jc w:val="center"/>
              <w:rPr>
                <w:rFonts w:cs="Times New Roman"/>
                <w:b/>
                <w:sz w:val="22"/>
                <w:lang w:val="en-US"/>
              </w:rPr>
            </w:pPr>
            <w:r w:rsidRPr="00165123">
              <w:rPr>
                <w:b/>
                <w:sz w:val="22"/>
                <w:lang w:val="en-US"/>
              </w:rPr>
              <w:fldChar w:fldCharType="begin"/>
            </w:r>
            <w:r w:rsidR="00E774EB" w:rsidRPr="00165123">
              <w:rPr>
                <w:rFonts w:cs="Times New Roman"/>
                <w:b/>
                <w:sz w:val="22"/>
                <w:lang w:val="en-US"/>
              </w:rPr>
              <w:instrText xml:space="preserve"> =SUM(ABOVE) </w:instrText>
            </w:r>
            <w:r w:rsidRPr="00165123">
              <w:rPr>
                <w:b/>
                <w:sz w:val="22"/>
                <w:lang w:val="en-US"/>
              </w:rPr>
              <w:fldChar w:fldCharType="separate"/>
            </w:r>
            <w:r w:rsidR="00E774EB" w:rsidRPr="00165123">
              <w:rPr>
                <w:rFonts w:cs="Times New Roman"/>
                <w:b/>
                <w:noProof/>
                <w:sz w:val="22"/>
                <w:lang w:val="en-US"/>
              </w:rPr>
              <w:t>144</w:t>
            </w:r>
            <w:r w:rsidRPr="00165123">
              <w:rPr>
                <w:b/>
                <w:sz w:val="22"/>
                <w:lang w:val="en-US"/>
              </w:rPr>
              <w:fldChar w:fldCharType="end"/>
            </w:r>
          </w:p>
        </w:tc>
      </w:tr>
      <w:tr w:rsidR="00E774EB" w:rsidRPr="00165123" w:rsidTr="00E774EB">
        <w:trPr>
          <w:jc w:val="center"/>
        </w:trPr>
        <w:tc>
          <w:tcPr>
            <w:tcW w:w="553" w:type="dxa"/>
            <w:vMerge w:val="restart"/>
            <w:shd w:val="clear" w:color="auto" w:fill="CCECFF"/>
            <w:textDirection w:val="btLr"/>
          </w:tcPr>
          <w:p w:rsidR="00E774EB" w:rsidRPr="00165123" w:rsidRDefault="00E774EB" w:rsidP="004B00D4">
            <w:pPr>
              <w:ind w:left="113" w:right="113"/>
              <w:jc w:val="center"/>
              <w:rPr>
                <w:rFonts w:cs="Times New Roman"/>
                <w:b/>
                <w:sz w:val="22"/>
              </w:rPr>
            </w:pPr>
            <w:r w:rsidRPr="00165123">
              <w:rPr>
                <w:rFonts w:cs="Times New Roman"/>
                <w:b/>
                <w:sz w:val="22"/>
              </w:rPr>
              <w:t>2020</w:t>
            </w:r>
          </w:p>
        </w:tc>
        <w:tc>
          <w:tcPr>
            <w:tcW w:w="1044" w:type="dxa"/>
            <w:shd w:val="clear" w:color="auto" w:fill="CCECFF"/>
          </w:tcPr>
          <w:p w:rsidR="00E774EB" w:rsidRPr="00165123" w:rsidRDefault="00E774EB" w:rsidP="004B00D4">
            <w:pPr>
              <w:jc w:val="center"/>
              <w:rPr>
                <w:rFonts w:cs="Times New Roman"/>
                <w:b/>
                <w:sz w:val="22"/>
              </w:rPr>
            </w:pPr>
            <w:r w:rsidRPr="00165123">
              <w:rPr>
                <w:rFonts w:cs="Times New Roman"/>
                <w:b/>
                <w:sz w:val="22"/>
              </w:rPr>
              <w:t>0101</w:t>
            </w:r>
          </w:p>
        </w:tc>
        <w:tc>
          <w:tcPr>
            <w:tcW w:w="878" w:type="dxa"/>
            <w:shd w:val="clear" w:color="auto" w:fill="CCECFF"/>
          </w:tcPr>
          <w:p w:rsidR="00E774EB" w:rsidRPr="00165123" w:rsidRDefault="00E774EB" w:rsidP="004B00D4">
            <w:pPr>
              <w:jc w:val="center"/>
              <w:rPr>
                <w:rFonts w:cs="Times New Roman"/>
                <w:sz w:val="22"/>
                <w:lang w:val="en-US"/>
              </w:rPr>
            </w:pPr>
            <w:r w:rsidRPr="00165123">
              <w:rPr>
                <w:rFonts w:cs="Times New Roman"/>
                <w:sz w:val="22"/>
                <w:lang w:val="en-US"/>
              </w:rPr>
              <w:t>1</w:t>
            </w:r>
          </w:p>
        </w:tc>
        <w:tc>
          <w:tcPr>
            <w:tcW w:w="715" w:type="dxa"/>
            <w:shd w:val="clear" w:color="auto" w:fill="CCECFF"/>
          </w:tcPr>
          <w:p w:rsidR="00E774EB" w:rsidRPr="00165123" w:rsidRDefault="00E774EB" w:rsidP="004B00D4">
            <w:pPr>
              <w:jc w:val="center"/>
              <w:rPr>
                <w:rFonts w:cs="Times New Roman"/>
                <w:sz w:val="22"/>
                <w:lang w:val="en-US"/>
              </w:rPr>
            </w:pPr>
            <w:r w:rsidRPr="00165123">
              <w:rPr>
                <w:rFonts w:cs="Times New Roman"/>
                <w:sz w:val="22"/>
                <w:lang w:val="en-US"/>
              </w:rPr>
              <w:t>0</w:t>
            </w:r>
          </w:p>
        </w:tc>
        <w:tc>
          <w:tcPr>
            <w:tcW w:w="878" w:type="dxa"/>
            <w:shd w:val="clear" w:color="auto" w:fill="CCECFF"/>
          </w:tcPr>
          <w:p w:rsidR="00E774EB" w:rsidRPr="00165123" w:rsidRDefault="00E774EB" w:rsidP="004B00D4">
            <w:pPr>
              <w:jc w:val="center"/>
              <w:rPr>
                <w:rFonts w:cs="Times New Roman"/>
                <w:sz w:val="22"/>
                <w:lang w:val="en-US"/>
              </w:rPr>
            </w:pPr>
            <w:r w:rsidRPr="00165123">
              <w:rPr>
                <w:rFonts w:cs="Times New Roman"/>
                <w:sz w:val="22"/>
                <w:lang w:val="en-US"/>
              </w:rPr>
              <w:t>1</w:t>
            </w:r>
          </w:p>
        </w:tc>
        <w:tc>
          <w:tcPr>
            <w:tcW w:w="878" w:type="dxa"/>
            <w:shd w:val="clear" w:color="auto" w:fill="CCECFF"/>
          </w:tcPr>
          <w:p w:rsidR="00E774EB" w:rsidRPr="00165123" w:rsidRDefault="00E774EB" w:rsidP="004B00D4">
            <w:pPr>
              <w:jc w:val="center"/>
              <w:rPr>
                <w:rFonts w:cs="Times New Roman"/>
                <w:sz w:val="22"/>
                <w:lang w:val="en-US"/>
              </w:rPr>
            </w:pPr>
            <w:r w:rsidRPr="00165123">
              <w:rPr>
                <w:rFonts w:cs="Times New Roman"/>
                <w:sz w:val="22"/>
                <w:lang w:val="en-US"/>
              </w:rPr>
              <w:t>1</w:t>
            </w:r>
          </w:p>
        </w:tc>
        <w:tc>
          <w:tcPr>
            <w:tcW w:w="878" w:type="dxa"/>
            <w:shd w:val="clear" w:color="auto" w:fill="CCECFF"/>
          </w:tcPr>
          <w:p w:rsidR="00E774EB" w:rsidRPr="00165123" w:rsidRDefault="00E774EB" w:rsidP="004B00D4">
            <w:pPr>
              <w:jc w:val="center"/>
              <w:rPr>
                <w:rFonts w:cs="Times New Roman"/>
                <w:sz w:val="22"/>
                <w:lang w:val="en-US"/>
              </w:rPr>
            </w:pPr>
            <w:r w:rsidRPr="00165123">
              <w:rPr>
                <w:rFonts w:cs="Times New Roman"/>
                <w:sz w:val="22"/>
                <w:lang w:val="en-US"/>
              </w:rPr>
              <w:t>0</w:t>
            </w:r>
          </w:p>
        </w:tc>
        <w:tc>
          <w:tcPr>
            <w:tcW w:w="878" w:type="dxa"/>
            <w:shd w:val="clear" w:color="auto" w:fill="CCECFF"/>
          </w:tcPr>
          <w:p w:rsidR="00E774EB" w:rsidRPr="00165123" w:rsidRDefault="00E774EB" w:rsidP="004B00D4">
            <w:pPr>
              <w:jc w:val="center"/>
              <w:rPr>
                <w:rFonts w:cs="Times New Roman"/>
                <w:sz w:val="22"/>
                <w:lang w:val="en-US"/>
              </w:rPr>
            </w:pPr>
            <w:r w:rsidRPr="00165123">
              <w:rPr>
                <w:rFonts w:cs="Times New Roman"/>
                <w:sz w:val="22"/>
                <w:lang w:val="en-US"/>
              </w:rPr>
              <w:t>1</w:t>
            </w:r>
          </w:p>
        </w:tc>
        <w:tc>
          <w:tcPr>
            <w:tcW w:w="878" w:type="dxa"/>
            <w:shd w:val="clear" w:color="auto" w:fill="CCECFF"/>
          </w:tcPr>
          <w:p w:rsidR="00E774EB" w:rsidRPr="00165123" w:rsidRDefault="00E774EB" w:rsidP="004B00D4">
            <w:pPr>
              <w:jc w:val="center"/>
              <w:rPr>
                <w:rFonts w:cs="Times New Roman"/>
                <w:sz w:val="22"/>
                <w:lang w:val="en-US"/>
              </w:rPr>
            </w:pPr>
            <w:r w:rsidRPr="00165123">
              <w:rPr>
                <w:rFonts w:cs="Times New Roman"/>
                <w:sz w:val="22"/>
                <w:lang w:val="en-US"/>
              </w:rPr>
              <w:t>0</w:t>
            </w:r>
          </w:p>
        </w:tc>
        <w:tc>
          <w:tcPr>
            <w:tcW w:w="878" w:type="dxa"/>
            <w:shd w:val="clear" w:color="auto" w:fill="CCECFF"/>
          </w:tcPr>
          <w:p w:rsidR="00E774EB" w:rsidRPr="00165123" w:rsidRDefault="00E774EB" w:rsidP="004B00D4">
            <w:pPr>
              <w:jc w:val="center"/>
              <w:rPr>
                <w:rFonts w:cs="Times New Roman"/>
                <w:sz w:val="22"/>
                <w:lang w:val="en-US"/>
              </w:rPr>
            </w:pPr>
            <w:r w:rsidRPr="00165123">
              <w:rPr>
                <w:rFonts w:cs="Times New Roman"/>
                <w:sz w:val="22"/>
                <w:lang w:val="en-US"/>
              </w:rPr>
              <w:t>1</w:t>
            </w:r>
          </w:p>
        </w:tc>
        <w:tc>
          <w:tcPr>
            <w:tcW w:w="878" w:type="dxa"/>
            <w:shd w:val="clear" w:color="auto" w:fill="CCECFF"/>
          </w:tcPr>
          <w:p w:rsidR="00E774EB" w:rsidRPr="00165123" w:rsidRDefault="00E774EB" w:rsidP="004B00D4">
            <w:pPr>
              <w:jc w:val="center"/>
              <w:rPr>
                <w:rFonts w:cs="Times New Roman"/>
                <w:sz w:val="22"/>
                <w:lang w:val="en-US"/>
              </w:rPr>
            </w:pPr>
            <w:r w:rsidRPr="00165123">
              <w:rPr>
                <w:rFonts w:cs="Times New Roman"/>
                <w:sz w:val="22"/>
                <w:lang w:val="en-US"/>
              </w:rPr>
              <w:t>0</w:t>
            </w:r>
          </w:p>
        </w:tc>
        <w:tc>
          <w:tcPr>
            <w:tcW w:w="1209" w:type="dxa"/>
            <w:shd w:val="clear" w:color="auto" w:fill="CCECFF"/>
          </w:tcPr>
          <w:p w:rsidR="00E774EB" w:rsidRPr="00165123" w:rsidRDefault="00E774EB" w:rsidP="004B00D4">
            <w:pPr>
              <w:jc w:val="center"/>
              <w:rPr>
                <w:rFonts w:cs="Times New Roman"/>
                <w:sz w:val="22"/>
              </w:rPr>
            </w:pPr>
            <w:r w:rsidRPr="00165123">
              <w:rPr>
                <w:rFonts w:cs="Times New Roman"/>
                <w:sz w:val="22"/>
              </w:rPr>
              <w:t>1</w:t>
            </w:r>
          </w:p>
        </w:tc>
        <w:tc>
          <w:tcPr>
            <w:tcW w:w="878" w:type="dxa"/>
            <w:shd w:val="clear" w:color="auto" w:fill="CCECFF"/>
          </w:tcPr>
          <w:p w:rsidR="00E774EB" w:rsidRPr="00165123" w:rsidRDefault="00E774EB" w:rsidP="004B00D4">
            <w:pPr>
              <w:jc w:val="center"/>
              <w:rPr>
                <w:rFonts w:cs="Times New Roman"/>
                <w:sz w:val="22"/>
                <w:lang w:val="en-US"/>
              </w:rPr>
            </w:pPr>
            <w:r w:rsidRPr="00165123">
              <w:rPr>
                <w:rFonts w:cs="Times New Roman"/>
                <w:sz w:val="22"/>
                <w:lang w:val="en-US"/>
              </w:rPr>
              <w:t>0</w:t>
            </w:r>
          </w:p>
        </w:tc>
      </w:tr>
      <w:tr w:rsidR="00E774EB" w:rsidRPr="00165123" w:rsidTr="00E774EB">
        <w:trPr>
          <w:jc w:val="center"/>
        </w:trPr>
        <w:tc>
          <w:tcPr>
            <w:tcW w:w="553" w:type="dxa"/>
            <w:vMerge/>
            <w:shd w:val="clear" w:color="auto" w:fill="CCECFF"/>
          </w:tcPr>
          <w:p w:rsidR="00E774EB" w:rsidRPr="00165123" w:rsidRDefault="00E774EB" w:rsidP="004B00D4">
            <w:pPr>
              <w:rPr>
                <w:rFonts w:cs="Times New Roman"/>
                <w:sz w:val="22"/>
              </w:rPr>
            </w:pPr>
          </w:p>
        </w:tc>
        <w:tc>
          <w:tcPr>
            <w:tcW w:w="1044" w:type="dxa"/>
            <w:shd w:val="clear" w:color="auto" w:fill="CCECFF"/>
          </w:tcPr>
          <w:p w:rsidR="00E774EB" w:rsidRPr="00165123" w:rsidRDefault="00E774EB" w:rsidP="004B00D4">
            <w:pPr>
              <w:jc w:val="center"/>
              <w:rPr>
                <w:rFonts w:cs="Times New Roman"/>
                <w:b/>
                <w:sz w:val="22"/>
              </w:rPr>
            </w:pPr>
            <w:r w:rsidRPr="00165123">
              <w:rPr>
                <w:rFonts w:cs="Times New Roman"/>
                <w:b/>
                <w:sz w:val="22"/>
              </w:rPr>
              <w:t>0102</w:t>
            </w:r>
          </w:p>
        </w:tc>
        <w:tc>
          <w:tcPr>
            <w:tcW w:w="878" w:type="dxa"/>
            <w:shd w:val="clear" w:color="auto" w:fill="CCECFF"/>
          </w:tcPr>
          <w:p w:rsidR="00E774EB" w:rsidRPr="00165123" w:rsidRDefault="00E774EB" w:rsidP="004B00D4">
            <w:pPr>
              <w:jc w:val="center"/>
              <w:rPr>
                <w:rFonts w:cs="Times New Roman"/>
                <w:sz w:val="22"/>
              </w:rPr>
            </w:pPr>
            <w:r w:rsidRPr="00165123">
              <w:rPr>
                <w:rFonts w:cs="Times New Roman"/>
                <w:sz w:val="22"/>
              </w:rPr>
              <w:t>40</w:t>
            </w:r>
          </w:p>
        </w:tc>
        <w:tc>
          <w:tcPr>
            <w:tcW w:w="715" w:type="dxa"/>
            <w:shd w:val="clear" w:color="auto" w:fill="CCECFF"/>
          </w:tcPr>
          <w:p w:rsidR="00E774EB" w:rsidRPr="00165123" w:rsidRDefault="00E774EB" w:rsidP="004B00D4">
            <w:pPr>
              <w:jc w:val="center"/>
              <w:rPr>
                <w:rFonts w:cs="Times New Roman"/>
                <w:sz w:val="22"/>
              </w:rPr>
            </w:pPr>
            <w:r w:rsidRPr="00165123">
              <w:rPr>
                <w:rFonts w:cs="Times New Roman"/>
                <w:sz w:val="22"/>
              </w:rPr>
              <w:t>143</w:t>
            </w:r>
          </w:p>
        </w:tc>
        <w:tc>
          <w:tcPr>
            <w:tcW w:w="878" w:type="dxa"/>
            <w:shd w:val="clear" w:color="auto" w:fill="CCECFF"/>
          </w:tcPr>
          <w:p w:rsidR="00E774EB" w:rsidRPr="00165123" w:rsidRDefault="00E774EB" w:rsidP="004B00D4">
            <w:pPr>
              <w:jc w:val="center"/>
              <w:rPr>
                <w:rFonts w:cs="Times New Roman"/>
                <w:sz w:val="22"/>
              </w:rPr>
            </w:pPr>
            <w:r w:rsidRPr="00165123">
              <w:rPr>
                <w:rFonts w:cs="Times New Roman"/>
                <w:sz w:val="22"/>
              </w:rPr>
              <w:t>183</w:t>
            </w:r>
          </w:p>
        </w:tc>
        <w:tc>
          <w:tcPr>
            <w:tcW w:w="878" w:type="dxa"/>
            <w:shd w:val="clear" w:color="auto" w:fill="CCECFF"/>
          </w:tcPr>
          <w:p w:rsidR="00E774EB" w:rsidRPr="00165123" w:rsidRDefault="00E774EB" w:rsidP="004B00D4">
            <w:pPr>
              <w:jc w:val="center"/>
              <w:rPr>
                <w:rFonts w:cs="Times New Roman"/>
                <w:sz w:val="22"/>
              </w:rPr>
            </w:pPr>
            <w:r w:rsidRPr="00165123">
              <w:rPr>
                <w:rFonts w:cs="Times New Roman"/>
                <w:sz w:val="22"/>
              </w:rPr>
              <w:t>133</w:t>
            </w:r>
          </w:p>
        </w:tc>
        <w:tc>
          <w:tcPr>
            <w:tcW w:w="878" w:type="dxa"/>
            <w:shd w:val="clear" w:color="auto" w:fill="CCECFF"/>
          </w:tcPr>
          <w:p w:rsidR="00E774EB" w:rsidRPr="00165123" w:rsidRDefault="00E774EB" w:rsidP="004B00D4">
            <w:pPr>
              <w:jc w:val="center"/>
              <w:rPr>
                <w:rFonts w:cs="Times New Roman"/>
                <w:sz w:val="22"/>
              </w:rPr>
            </w:pPr>
            <w:r w:rsidRPr="00165123">
              <w:rPr>
                <w:rFonts w:cs="Times New Roman"/>
                <w:sz w:val="22"/>
              </w:rPr>
              <w:t>110</w:t>
            </w:r>
          </w:p>
        </w:tc>
        <w:tc>
          <w:tcPr>
            <w:tcW w:w="878" w:type="dxa"/>
            <w:shd w:val="clear" w:color="auto" w:fill="CCECFF"/>
          </w:tcPr>
          <w:p w:rsidR="00E774EB" w:rsidRPr="00165123" w:rsidRDefault="00E774EB" w:rsidP="004B00D4">
            <w:pPr>
              <w:jc w:val="center"/>
              <w:rPr>
                <w:rFonts w:cs="Times New Roman"/>
                <w:sz w:val="22"/>
              </w:rPr>
            </w:pPr>
            <w:r w:rsidRPr="00165123">
              <w:rPr>
                <w:rFonts w:cs="Times New Roman"/>
                <w:sz w:val="22"/>
              </w:rPr>
              <w:t>0</w:t>
            </w:r>
          </w:p>
        </w:tc>
        <w:tc>
          <w:tcPr>
            <w:tcW w:w="878" w:type="dxa"/>
            <w:shd w:val="clear" w:color="auto" w:fill="CCECFF"/>
          </w:tcPr>
          <w:p w:rsidR="00E774EB" w:rsidRPr="00165123" w:rsidRDefault="00E774EB" w:rsidP="004B00D4">
            <w:pPr>
              <w:jc w:val="center"/>
              <w:rPr>
                <w:rFonts w:cs="Times New Roman"/>
                <w:sz w:val="22"/>
              </w:rPr>
            </w:pPr>
            <w:r w:rsidRPr="00165123">
              <w:rPr>
                <w:rFonts w:cs="Times New Roman"/>
                <w:sz w:val="22"/>
              </w:rPr>
              <w:t>23</w:t>
            </w:r>
          </w:p>
        </w:tc>
        <w:tc>
          <w:tcPr>
            <w:tcW w:w="878" w:type="dxa"/>
            <w:shd w:val="clear" w:color="auto" w:fill="CCECFF"/>
          </w:tcPr>
          <w:p w:rsidR="00E774EB" w:rsidRPr="00165123" w:rsidRDefault="00E774EB" w:rsidP="004B00D4">
            <w:pPr>
              <w:jc w:val="center"/>
              <w:rPr>
                <w:rFonts w:cs="Times New Roman"/>
                <w:sz w:val="22"/>
              </w:rPr>
            </w:pPr>
            <w:r w:rsidRPr="00165123">
              <w:rPr>
                <w:rFonts w:cs="Times New Roman"/>
                <w:sz w:val="22"/>
              </w:rPr>
              <w:t>106</w:t>
            </w:r>
          </w:p>
        </w:tc>
        <w:tc>
          <w:tcPr>
            <w:tcW w:w="878" w:type="dxa"/>
            <w:shd w:val="clear" w:color="auto" w:fill="CCECFF"/>
          </w:tcPr>
          <w:p w:rsidR="00E774EB" w:rsidRPr="00165123" w:rsidRDefault="00E774EB" w:rsidP="004B00D4">
            <w:pPr>
              <w:jc w:val="center"/>
              <w:rPr>
                <w:rFonts w:cs="Times New Roman"/>
                <w:sz w:val="22"/>
              </w:rPr>
            </w:pPr>
            <w:r w:rsidRPr="00165123">
              <w:rPr>
                <w:rFonts w:cs="Times New Roman"/>
                <w:sz w:val="22"/>
                <w:lang w:val="en-US"/>
              </w:rPr>
              <w:t>2</w:t>
            </w:r>
            <w:r w:rsidRPr="00165123">
              <w:rPr>
                <w:rFonts w:cs="Times New Roman"/>
                <w:sz w:val="22"/>
              </w:rPr>
              <w:t>7</w:t>
            </w:r>
          </w:p>
        </w:tc>
        <w:tc>
          <w:tcPr>
            <w:tcW w:w="1209" w:type="dxa"/>
            <w:shd w:val="clear" w:color="auto" w:fill="CCECFF"/>
          </w:tcPr>
          <w:p w:rsidR="00E774EB" w:rsidRPr="00165123" w:rsidRDefault="00E774EB" w:rsidP="004B00D4">
            <w:pPr>
              <w:jc w:val="center"/>
              <w:rPr>
                <w:rFonts w:cs="Times New Roman"/>
                <w:sz w:val="22"/>
                <w:lang w:val="en-US"/>
              </w:rPr>
            </w:pPr>
            <w:r w:rsidRPr="00165123">
              <w:rPr>
                <w:rFonts w:cs="Times New Roman"/>
                <w:sz w:val="22"/>
                <w:lang w:val="en-US"/>
              </w:rPr>
              <w:t>174</w:t>
            </w:r>
          </w:p>
        </w:tc>
        <w:tc>
          <w:tcPr>
            <w:tcW w:w="878" w:type="dxa"/>
            <w:shd w:val="clear" w:color="auto" w:fill="CCECFF"/>
          </w:tcPr>
          <w:p w:rsidR="00E774EB" w:rsidRPr="00165123" w:rsidRDefault="00E774EB" w:rsidP="004B00D4">
            <w:pPr>
              <w:jc w:val="center"/>
              <w:rPr>
                <w:rFonts w:cs="Times New Roman"/>
                <w:sz w:val="22"/>
              </w:rPr>
            </w:pPr>
            <w:r w:rsidRPr="00165123">
              <w:rPr>
                <w:rFonts w:cs="Times New Roman"/>
                <w:sz w:val="22"/>
              </w:rPr>
              <w:t>50</w:t>
            </w:r>
          </w:p>
        </w:tc>
      </w:tr>
      <w:tr w:rsidR="00E774EB" w:rsidRPr="00165123" w:rsidTr="00E774EB">
        <w:trPr>
          <w:jc w:val="center"/>
        </w:trPr>
        <w:tc>
          <w:tcPr>
            <w:tcW w:w="553" w:type="dxa"/>
            <w:vMerge/>
            <w:shd w:val="clear" w:color="auto" w:fill="CCECFF"/>
          </w:tcPr>
          <w:p w:rsidR="00E774EB" w:rsidRPr="00165123" w:rsidRDefault="00E774EB" w:rsidP="004B00D4">
            <w:pPr>
              <w:rPr>
                <w:rFonts w:cs="Times New Roman"/>
                <w:sz w:val="22"/>
              </w:rPr>
            </w:pPr>
          </w:p>
        </w:tc>
        <w:tc>
          <w:tcPr>
            <w:tcW w:w="1044" w:type="dxa"/>
            <w:shd w:val="clear" w:color="auto" w:fill="CCECFF"/>
          </w:tcPr>
          <w:p w:rsidR="00E774EB" w:rsidRPr="00165123" w:rsidRDefault="00E774EB" w:rsidP="004B00D4">
            <w:pPr>
              <w:jc w:val="center"/>
              <w:rPr>
                <w:rFonts w:cs="Times New Roman"/>
                <w:b/>
                <w:sz w:val="22"/>
              </w:rPr>
            </w:pPr>
            <w:r w:rsidRPr="00165123">
              <w:rPr>
                <w:rFonts w:cs="Times New Roman"/>
                <w:b/>
                <w:sz w:val="22"/>
              </w:rPr>
              <w:t>0103</w:t>
            </w:r>
          </w:p>
        </w:tc>
        <w:tc>
          <w:tcPr>
            <w:tcW w:w="878" w:type="dxa"/>
            <w:shd w:val="clear" w:color="auto" w:fill="CCECFF"/>
          </w:tcPr>
          <w:p w:rsidR="00E774EB" w:rsidRPr="00165123" w:rsidRDefault="00E774EB" w:rsidP="004B00D4">
            <w:pPr>
              <w:jc w:val="center"/>
              <w:rPr>
                <w:rFonts w:cs="Times New Roman"/>
                <w:sz w:val="22"/>
              </w:rPr>
            </w:pPr>
            <w:r w:rsidRPr="00165123">
              <w:rPr>
                <w:rFonts w:cs="Times New Roman"/>
                <w:sz w:val="22"/>
              </w:rPr>
              <w:t>12</w:t>
            </w:r>
          </w:p>
        </w:tc>
        <w:tc>
          <w:tcPr>
            <w:tcW w:w="715" w:type="dxa"/>
            <w:shd w:val="clear" w:color="auto" w:fill="CCECFF"/>
          </w:tcPr>
          <w:p w:rsidR="00E774EB" w:rsidRPr="00165123" w:rsidRDefault="00E774EB" w:rsidP="004B00D4">
            <w:pPr>
              <w:jc w:val="center"/>
              <w:rPr>
                <w:rFonts w:cs="Times New Roman"/>
                <w:sz w:val="22"/>
              </w:rPr>
            </w:pPr>
            <w:r w:rsidRPr="00165123">
              <w:rPr>
                <w:rFonts w:cs="Times New Roman"/>
                <w:sz w:val="22"/>
              </w:rPr>
              <w:t>184</w:t>
            </w:r>
          </w:p>
        </w:tc>
        <w:tc>
          <w:tcPr>
            <w:tcW w:w="878" w:type="dxa"/>
            <w:shd w:val="clear" w:color="auto" w:fill="CCECFF"/>
          </w:tcPr>
          <w:p w:rsidR="00E774EB" w:rsidRPr="00165123" w:rsidRDefault="00E774EB" w:rsidP="004B00D4">
            <w:pPr>
              <w:jc w:val="center"/>
              <w:rPr>
                <w:rFonts w:cs="Times New Roman"/>
                <w:sz w:val="22"/>
              </w:rPr>
            </w:pPr>
            <w:r w:rsidRPr="00165123">
              <w:rPr>
                <w:rFonts w:cs="Times New Roman"/>
                <w:sz w:val="22"/>
              </w:rPr>
              <w:t>196</w:t>
            </w:r>
          </w:p>
        </w:tc>
        <w:tc>
          <w:tcPr>
            <w:tcW w:w="878" w:type="dxa"/>
            <w:shd w:val="clear" w:color="auto" w:fill="CCECFF"/>
          </w:tcPr>
          <w:p w:rsidR="00E774EB" w:rsidRPr="00165123" w:rsidRDefault="00E774EB" w:rsidP="004B00D4">
            <w:pPr>
              <w:jc w:val="center"/>
              <w:rPr>
                <w:rFonts w:cs="Times New Roman"/>
                <w:sz w:val="22"/>
              </w:rPr>
            </w:pPr>
            <w:r w:rsidRPr="00165123">
              <w:rPr>
                <w:rFonts w:cs="Times New Roman"/>
                <w:sz w:val="22"/>
              </w:rPr>
              <w:t>183</w:t>
            </w:r>
          </w:p>
        </w:tc>
        <w:tc>
          <w:tcPr>
            <w:tcW w:w="878" w:type="dxa"/>
            <w:shd w:val="clear" w:color="auto" w:fill="CCECFF"/>
          </w:tcPr>
          <w:p w:rsidR="00E774EB" w:rsidRPr="00165123" w:rsidRDefault="00E774EB" w:rsidP="004B00D4">
            <w:pPr>
              <w:jc w:val="center"/>
              <w:rPr>
                <w:rFonts w:cs="Times New Roman"/>
                <w:sz w:val="22"/>
              </w:rPr>
            </w:pPr>
            <w:r w:rsidRPr="00165123">
              <w:rPr>
                <w:rFonts w:cs="Times New Roman"/>
                <w:sz w:val="22"/>
              </w:rPr>
              <w:t>172</w:t>
            </w:r>
          </w:p>
        </w:tc>
        <w:tc>
          <w:tcPr>
            <w:tcW w:w="878" w:type="dxa"/>
            <w:shd w:val="clear" w:color="auto" w:fill="CCECFF"/>
          </w:tcPr>
          <w:p w:rsidR="00E774EB" w:rsidRPr="00165123" w:rsidRDefault="00E774EB" w:rsidP="004B00D4">
            <w:pPr>
              <w:jc w:val="center"/>
              <w:rPr>
                <w:rFonts w:cs="Times New Roman"/>
                <w:sz w:val="22"/>
              </w:rPr>
            </w:pPr>
            <w:r w:rsidRPr="00165123">
              <w:rPr>
                <w:rFonts w:cs="Times New Roman"/>
                <w:sz w:val="22"/>
              </w:rPr>
              <w:t>0</w:t>
            </w:r>
          </w:p>
        </w:tc>
        <w:tc>
          <w:tcPr>
            <w:tcW w:w="878" w:type="dxa"/>
            <w:shd w:val="clear" w:color="auto" w:fill="CCECFF"/>
          </w:tcPr>
          <w:p w:rsidR="00E774EB" w:rsidRPr="00165123" w:rsidRDefault="00E774EB" w:rsidP="004B00D4">
            <w:pPr>
              <w:jc w:val="center"/>
              <w:rPr>
                <w:rFonts w:cs="Times New Roman"/>
                <w:sz w:val="22"/>
              </w:rPr>
            </w:pPr>
            <w:r w:rsidRPr="00165123">
              <w:rPr>
                <w:rFonts w:cs="Times New Roman"/>
                <w:sz w:val="22"/>
              </w:rPr>
              <w:t>11</w:t>
            </w:r>
          </w:p>
        </w:tc>
        <w:tc>
          <w:tcPr>
            <w:tcW w:w="878" w:type="dxa"/>
            <w:shd w:val="clear" w:color="auto" w:fill="CCECFF"/>
          </w:tcPr>
          <w:p w:rsidR="00E774EB" w:rsidRPr="00165123" w:rsidRDefault="00E774EB" w:rsidP="004B00D4">
            <w:pPr>
              <w:jc w:val="center"/>
              <w:rPr>
                <w:rFonts w:cs="Times New Roman"/>
                <w:sz w:val="22"/>
              </w:rPr>
            </w:pPr>
            <w:r w:rsidRPr="00165123">
              <w:rPr>
                <w:rFonts w:cs="Times New Roman"/>
                <w:sz w:val="22"/>
              </w:rPr>
              <w:t>173</w:t>
            </w:r>
          </w:p>
        </w:tc>
        <w:tc>
          <w:tcPr>
            <w:tcW w:w="878" w:type="dxa"/>
            <w:shd w:val="clear" w:color="auto" w:fill="CCECFF"/>
          </w:tcPr>
          <w:p w:rsidR="00E774EB" w:rsidRPr="00165123" w:rsidRDefault="00E774EB" w:rsidP="004B00D4">
            <w:pPr>
              <w:jc w:val="center"/>
              <w:rPr>
                <w:rFonts w:cs="Times New Roman"/>
                <w:sz w:val="22"/>
                <w:lang w:val="en-US"/>
              </w:rPr>
            </w:pPr>
            <w:r w:rsidRPr="00165123">
              <w:rPr>
                <w:rFonts w:cs="Times New Roman"/>
                <w:sz w:val="22"/>
                <w:lang w:val="en-US"/>
              </w:rPr>
              <w:t>10</w:t>
            </w:r>
          </w:p>
        </w:tc>
        <w:tc>
          <w:tcPr>
            <w:tcW w:w="1209" w:type="dxa"/>
            <w:shd w:val="clear" w:color="auto" w:fill="CCECFF"/>
          </w:tcPr>
          <w:p w:rsidR="00E774EB" w:rsidRPr="00165123" w:rsidRDefault="00E774EB" w:rsidP="004B00D4">
            <w:pPr>
              <w:jc w:val="center"/>
              <w:rPr>
                <w:rFonts w:cs="Times New Roman"/>
                <w:sz w:val="22"/>
                <w:lang w:val="en-US"/>
              </w:rPr>
            </w:pPr>
            <w:r w:rsidRPr="00165123">
              <w:rPr>
                <w:rFonts w:cs="Times New Roman"/>
                <w:sz w:val="22"/>
                <w:lang w:val="en-US"/>
              </w:rPr>
              <w:t>193</w:t>
            </w:r>
          </w:p>
        </w:tc>
        <w:tc>
          <w:tcPr>
            <w:tcW w:w="878" w:type="dxa"/>
            <w:shd w:val="clear" w:color="auto" w:fill="CCECFF"/>
          </w:tcPr>
          <w:p w:rsidR="00E774EB" w:rsidRPr="00165123" w:rsidRDefault="00E774EB" w:rsidP="004B00D4">
            <w:pPr>
              <w:jc w:val="center"/>
              <w:rPr>
                <w:rFonts w:cs="Times New Roman"/>
                <w:sz w:val="22"/>
              </w:rPr>
            </w:pPr>
            <w:r w:rsidRPr="00165123">
              <w:rPr>
                <w:rFonts w:cs="Times New Roman"/>
                <w:sz w:val="22"/>
              </w:rPr>
              <w:t>13</w:t>
            </w:r>
          </w:p>
        </w:tc>
      </w:tr>
      <w:tr w:rsidR="00E774EB" w:rsidRPr="00165123" w:rsidTr="00E774EB">
        <w:trPr>
          <w:jc w:val="center"/>
        </w:trPr>
        <w:tc>
          <w:tcPr>
            <w:tcW w:w="553" w:type="dxa"/>
            <w:vMerge/>
            <w:shd w:val="clear" w:color="auto" w:fill="CCECFF"/>
          </w:tcPr>
          <w:p w:rsidR="00E774EB" w:rsidRPr="00165123" w:rsidRDefault="00E774EB" w:rsidP="004B00D4">
            <w:pPr>
              <w:rPr>
                <w:rFonts w:cs="Times New Roman"/>
                <w:sz w:val="22"/>
              </w:rPr>
            </w:pPr>
          </w:p>
        </w:tc>
        <w:tc>
          <w:tcPr>
            <w:tcW w:w="1044" w:type="dxa"/>
            <w:shd w:val="clear" w:color="auto" w:fill="CCECFF"/>
          </w:tcPr>
          <w:p w:rsidR="00E774EB" w:rsidRPr="00165123" w:rsidRDefault="00E774EB" w:rsidP="004B00D4">
            <w:pPr>
              <w:jc w:val="center"/>
              <w:rPr>
                <w:rFonts w:cs="Times New Roman"/>
                <w:b/>
                <w:sz w:val="22"/>
              </w:rPr>
            </w:pPr>
            <w:r w:rsidRPr="00165123">
              <w:rPr>
                <w:rFonts w:cs="Times New Roman"/>
                <w:b/>
                <w:sz w:val="22"/>
              </w:rPr>
              <w:t>0104</w:t>
            </w:r>
          </w:p>
        </w:tc>
        <w:tc>
          <w:tcPr>
            <w:tcW w:w="878" w:type="dxa"/>
            <w:shd w:val="clear" w:color="auto" w:fill="CCECFF"/>
          </w:tcPr>
          <w:p w:rsidR="00E774EB" w:rsidRPr="00165123" w:rsidRDefault="00E774EB" w:rsidP="004B00D4">
            <w:pPr>
              <w:jc w:val="center"/>
              <w:rPr>
                <w:rFonts w:cs="Times New Roman"/>
                <w:sz w:val="22"/>
                <w:lang w:val="en-US"/>
              </w:rPr>
            </w:pPr>
            <w:r w:rsidRPr="00165123">
              <w:rPr>
                <w:rFonts w:cs="Times New Roman"/>
                <w:sz w:val="22"/>
                <w:lang w:val="en-US"/>
              </w:rPr>
              <w:t>55</w:t>
            </w:r>
          </w:p>
        </w:tc>
        <w:tc>
          <w:tcPr>
            <w:tcW w:w="715" w:type="dxa"/>
            <w:shd w:val="clear" w:color="auto" w:fill="CCECFF"/>
          </w:tcPr>
          <w:p w:rsidR="00E774EB" w:rsidRPr="00165123" w:rsidRDefault="00E774EB" w:rsidP="004B00D4">
            <w:pPr>
              <w:jc w:val="center"/>
              <w:rPr>
                <w:rFonts w:cs="Times New Roman"/>
                <w:sz w:val="22"/>
                <w:lang w:val="en-US"/>
              </w:rPr>
            </w:pPr>
            <w:r w:rsidRPr="00165123">
              <w:rPr>
                <w:rFonts w:cs="Times New Roman"/>
                <w:sz w:val="22"/>
                <w:lang w:val="en-US"/>
              </w:rPr>
              <w:t>113</w:t>
            </w:r>
          </w:p>
        </w:tc>
        <w:tc>
          <w:tcPr>
            <w:tcW w:w="878" w:type="dxa"/>
            <w:shd w:val="clear" w:color="auto" w:fill="CCECFF"/>
          </w:tcPr>
          <w:p w:rsidR="00E774EB" w:rsidRPr="00165123" w:rsidRDefault="00E774EB" w:rsidP="004B00D4">
            <w:pPr>
              <w:jc w:val="center"/>
              <w:rPr>
                <w:rFonts w:cs="Times New Roman"/>
                <w:sz w:val="22"/>
                <w:lang w:val="en-US"/>
              </w:rPr>
            </w:pPr>
            <w:r w:rsidRPr="00165123">
              <w:rPr>
                <w:rFonts w:cs="Times New Roman"/>
                <w:sz w:val="22"/>
                <w:lang w:val="en-US"/>
              </w:rPr>
              <w:t>168</w:t>
            </w:r>
          </w:p>
        </w:tc>
        <w:tc>
          <w:tcPr>
            <w:tcW w:w="878" w:type="dxa"/>
            <w:shd w:val="clear" w:color="auto" w:fill="CCECFF"/>
          </w:tcPr>
          <w:p w:rsidR="00E774EB" w:rsidRPr="00165123" w:rsidRDefault="00E774EB" w:rsidP="004B00D4">
            <w:pPr>
              <w:jc w:val="center"/>
              <w:rPr>
                <w:rFonts w:cs="Times New Roman"/>
                <w:sz w:val="22"/>
              </w:rPr>
            </w:pPr>
            <w:r w:rsidRPr="00165123">
              <w:rPr>
                <w:rFonts w:cs="Times New Roman"/>
                <w:sz w:val="22"/>
              </w:rPr>
              <w:t>116</w:t>
            </w:r>
          </w:p>
        </w:tc>
        <w:tc>
          <w:tcPr>
            <w:tcW w:w="878" w:type="dxa"/>
            <w:shd w:val="clear" w:color="auto" w:fill="CCECFF"/>
          </w:tcPr>
          <w:p w:rsidR="00E774EB" w:rsidRPr="00165123" w:rsidRDefault="00E774EB" w:rsidP="004B00D4">
            <w:pPr>
              <w:jc w:val="center"/>
              <w:rPr>
                <w:rFonts w:cs="Times New Roman"/>
                <w:sz w:val="22"/>
              </w:rPr>
            </w:pPr>
            <w:r w:rsidRPr="00165123">
              <w:rPr>
                <w:rFonts w:cs="Times New Roman"/>
                <w:sz w:val="22"/>
              </w:rPr>
              <w:t>72</w:t>
            </w:r>
          </w:p>
        </w:tc>
        <w:tc>
          <w:tcPr>
            <w:tcW w:w="878" w:type="dxa"/>
            <w:shd w:val="clear" w:color="auto" w:fill="CCECFF"/>
          </w:tcPr>
          <w:p w:rsidR="00E774EB" w:rsidRPr="00165123" w:rsidRDefault="00E774EB" w:rsidP="004B00D4">
            <w:pPr>
              <w:jc w:val="center"/>
              <w:rPr>
                <w:rFonts w:cs="Times New Roman"/>
                <w:sz w:val="22"/>
              </w:rPr>
            </w:pPr>
            <w:r w:rsidRPr="00165123">
              <w:rPr>
                <w:rFonts w:cs="Times New Roman"/>
                <w:sz w:val="22"/>
              </w:rPr>
              <w:t>13</w:t>
            </w:r>
          </w:p>
        </w:tc>
        <w:tc>
          <w:tcPr>
            <w:tcW w:w="878" w:type="dxa"/>
            <w:shd w:val="clear" w:color="auto" w:fill="CCECFF"/>
          </w:tcPr>
          <w:p w:rsidR="00E774EB" w:rsidRPr="00165123" w:rsidRDefault="00E774EB" w:rsidP="004B00D4">
            <w:pPr>
              <w:jc w:val="center"/>
              <w:rPr>
                <w:rFonts w:cs="Times New Roman"/>
                <w:sz w:val="22"/>
              </w:rPr>
            </w:pPr>
            <w:r w:rsidRPr="00165123">
              <w:rPr>
                <w:rFonts w:cs="Times New Roman"/>
                <w:sz w:val="22"/>
              </w:rPr>
              <w:t>31</w:t>
            </w:r>
          </w:p>
        </w:tc>
        <w:tc>
          <w:tcPr>
            <w:tcW w:w="878" w:type="dxa"/>
            <w:shd w:val="clear" w:color="auto" w:fill="CCECFF"/>
          </w:tcPr>
          <w:p w:rsidR="00E774EB" w:rsidRPr="00165123" w:rsidRDefault="00E774EB" w:rsidP="004B00D4">
            <w:pPr>
              <w:jc w:val="center"/>
              <w:rPr>
                <w:rFonts w:cs="Times New Roman"/>
                <w:sz w:val="22"/>
                <w:lang w:val="en-US"/>
              </w:rPr>
            </w:pPr>
            <w:r w:rsidRPr="00165123">
              <w:rPr>
                <w:rFonts w:cs="Times New Roman"/>
                <w:sz w:val="22"/>
                <w:lang w:val="en-US"/>
              </w:rPr>
              <w:t>74</w:t>
            </w:r>
          </w:p>
        </w:tc>
        <w:tc>
          <w:tcPr>
            <w:tcW w:w="878" w:type="dxa"/>
            <w:shd w:val="clear" w:color="auto" w:fill="CCECFF"/>
          </w:tcPr>
          <w:p w:rsidR="00E774EB" w:rsidRPr="00165123" w:rsidRDefault="00E774EB" w:rsidP="004B00D4">
            <w:pPr>
              <w:jc w:val="center"/>
              <w:rPr>
                <w:rFonts w:cs="Times New Roman"/>
                <w:sz w:val="22"/>
                <w:lang w:val="en-US"/>
              </w:rPr>
            </w:pPr>
            <w:r w:rsidRPr="00165123">
              <w:rPr>
                <w:rFonts w:cs="Times New Roman"/>
                <w:sz w:val="22"/>
                <w:lang w:val="en-US"/>
              </w:rPr>
              <w:t>42</w:t>
            </w:r>
          </w:p>
        </w:tc>
        <w:tc>
          <w:tcPr>
            <w:tcW w:w="1209" w:type="dxa"/>
            <w:shd w:val="clear" w:color="auto" w:fill="CCECFF"/>
          </w:tcPr>
          <w:p w:rsidR="00E774EB" w:rsidRPr="00165123" w:rsidRDefault="00E774EB" w:rsidP="004B00D4">
            <w:pPr>
              <w:jc w:val="center"/>
              <w:rPr>
                <w:rFonts w:cs="Times New Roman"/>
                <w:sz w:val="22"/>
                <w:lang w:val="en-US"/>
              </w:rPr>
            </w:pPr>
            <w:r w:rsidRPr="00165123">
              <w:rPr>
                <w:rFonts w:cs="Times New Roman"/>
                <w:sz w:val="22"/>
              </w:rPr>
              <w:t>15</w:t>
            </w:r>
            <w:r w:rsidRPr="00165123">
              <w:rPr>
                <w:rFonts w:cs="Times New Roman"/>
                <w:sz w:val="22"/>
                <w:lang w:val="en-US"/>
              </w:rPr>
              <w:t>5</w:t>
            </w:r>
          </w:p>
        </w:tc>
        <w:tc>
          <w:tcPr>
            <w:tcW w:w="878" w:type="dxa"/>
            <w:shd w:val="clear" w:color="auto" w:fill="CCECFF"/>
          </w:tcPr>
          <w:p w:rsidR="00E774EB" w:rsidRPr="00165123" w:rsidRDefault="00E774EB" w:rsidP="004B00D4">
            <w:pPr>
              <w:jc w:val="center"/>
              <w:rPr>
                <w:rFonts w:cs="Times New Roman"/>
                <w:sz w:val="22"/>
                <w:lang w:val="en-US"/>
              </w:rPr>
            </w:pPr>
            <w:r w:rsidRPr="00165123">
              <w:rPr>
                <w:rFonts w:cs="Times New Roman"/>
                <w:sz w:val="22"/>
                <w:lang w:val="en-US"/>
              </w:rPr>
              <w:t>52</w:t>
            </w:r>
          </w:p>
        </w:tc>
      </w:tr>
      <w:tr w:rsidR="00E774EB" w:rsidRPr="00165123" w:rsidTr="00E774EB">
        <w:trPr>
          <w:jc w:val="center"/>
        </w:trPr>
        <w:tc>
          <w:tcPr>
            <w:tcW w:w="553" w:type="dxa"/>
            <w:vMerge/>
            <w:shd w:val="clear" w:color="auto" w:fill="CCECFF"/>
          </w:tcPr>
          <w:p w:rsidR="00E774EB" w:rsidRPr="00165123" w:rsidRDefault="00E774EB" w:rsidP="004B00D4">
            <w:pPr>
              <w:rPr>
                <w:rFonts w:cs="Times New Roman"/>
                <w:sz w:val="22"/>
              </w:rPr>
            </w:pPr>
          </w:p>
        </w:tc>
        <w:tc>
          <w:tcPr>
            <w:tcW w:w="1044" w:type="dxa"/>
            <w:shd w:val="clear" w:color="auto" w:fill="CCECFF"/>
          </w:tcPr>
          <w:p w:rsidR="00E774EB" w:rsidRPr="00165123" w:rsidRDefault="00E774EB" w:rsidP="004B00D4">
            <w:pPr>
              <w:jc w:val="center"/>
              <w:rPr>
                <w:rFonts w:cs="Times New Roman"/>
                <w:b/>
                <w:sz w:val="22"/>
              </w:rPr>
            </w:pPr>
            <w:r w:rsidRPr="00165123">
              <w:rPr>
                <w:rFonts w:cs="Times New Roman"/>
                <w:b/>
                <w:sz w:val="22"/>
              </w:rPr>
              <w:t>0105</w:t>
            </w:r>
          </w:p>
        </w:tc>
        <w:tc>
          <w:tcPr>
            <w:tcW w:w="878" w:type="dxa"/>
            <w:shd w:val="clear" w:color="auto" w:fill="CCECFF"/>
          </w:tcPr>
          <w:p w:rsidR="00E774EB" w:rsidRPr="00165123" w:rsidRDefault="00E774EB" w:rsidP="004B00D4">
            <w:pPr>
              <w:jc w:val="center"/>
              <w:rPr>
                <w:rFonts w:cs="Times New Roman"/>
                <w:sz w:val="22"/>
              </w:rPr>
            </w:pPr>
            <w:r w:rsidRPr="00165123">
              <w:rPr>
                <w:rFonts w:cs="Times New Roman"/>
                <w:sz w:val="22"/>
              </w:rPr>
              <w:t>34</w:t>
            </w:r>
          </w:p>
        </w:tc>
        <w:tc>
          <w:tcPr>
            <w:tcW w:w="715" w:type="dxa"/>
            <w:shd w:val="clear" w:color="auto" w:fill="CCECFF"/>
          </w:tcPr>
          <w:p w:rsidR="00E774EB" w:rsidRPr="00165123" w:rsidRDefault="00E774EB" w:rsidP="004B00D4">
            <w:pPr>
              <w:jc w:val="center"/>
              <w:rPr>
                <w:rFonts w:cs="Times New Roman"/>
                <w:sz w:val="22"/>
              </w:rPr>
            </w:pPr>
            <w:r w:rsidRPr="00165123">
              <w:rPr>
                <w:rFonts w:cs="Times New Roman"/>
                <w:sz w:val="22"/>
              </w:rPr>
              <w:t>88</w:t>
            </w:r>
          </w:p>
        </w:tc>
        <w:tc>
          <w:tcPr>
            <w:tcW w:w="878" w:type="dxa"/>
            <w:shd w:val="clear" w:color="auto" w:fill="CCECFF"/>
          </w:tcPr>
          <w:p w:rsidR="00E774EB" w:rsidRPr="00165123" w:rsidRDefault="00E774EB" w:rsidP="004B00D4">
            <w:pPr>
              <w:jc w:val="center"/>
              <w:rPr>
                <w:rFonts w:cs="Times New Roman"/>
                <w:sz w:val="22"/>
              </w:rPr>
            </w:pPr>
            <w:r w:rsidRPr="00165123">
              <w:rPr>
                <w:rFonts w:cs="Times New Roman"/>
                <w:sz w:val="22"/>
              </w:rPr>
              <w:t>122</w:t>
            </w:r>
          </w:p>
        </w:tc>
        <w:tc>
          <w:tcPr>
            <w:tcW w:w="878" w:type="dxa"/>
            <w:shd w:val="clear" w:color="auto" w:fill="CCECFF"/>
          </w:tcPr>
          <w:p w:rsidR="00E774EB" w:rsidRPr="00165123" w:rsidRDefault="00E774EB" w:rsidP="004B00D4">
            <w:pPr>
              <w:jc w:val="center"/>
              <w:rPr>
                <w:rFonts w:cs="Times New Roman"/>
                <w:sz w:val="22"/>
              </w:rPr>
            </w:pPr>
            <w:r w:rsidRPr="00165123">
              <w:rPr>
                <w:rFonts w:cs="Times New Roman"/>
                <w:sz w:val="22"/>
              </w:rPr>
              <w:t>96</w:t>
            </w:r>
          </w:p>
        </w:tc>
        <w:tc>
          <w:tcPr>
            <w:tcW w:w="878" w:type="dxa"/>
            <w:shd w:val="clear" w:color="auto" w:fill="CCECFF"/>
          </w:tcPr>
          <w:p w:rsidR="00E774EB" w:rsidRPr="00165123" w:rsidRDefault="00E774EB" w:rsidP="004B00D4">
            <w:pPr>
              <w:jc w:val="center"/>
              <w:rPr>
                <w:rFonts w:cs="Times New Roman"/>
                <w:sz w:val="22"/>
              </w:rPr>
            </w:pPr>
            <w:r w:rsidRPr="00165123">
              <w:rPr>
                <w:rFonts w:cs="Times New Roman"/>
                <w:sz w:val="22"/>
              </w:rPr>
              <w:t>64</w:t>
            </w:r>
          </w:p>
        </w:tc>
        <w:tc>
          <w:tcPr>
            <w:tcW w:w="878" w:type="dxa"/>
            <w:shd w:val="clear" w:color="auto" w:fill="CCECFF"/>
          </w:tcPr>
          <w:p w:rsidR="00E774EB" w:rsidRPr="00165123" w:rsidRDefault="00E774EB" w:rsidP="004B00D4">
            <w:pPr>
              <w:jc w:val="center"/>
              <w:rPr>
                <w:rFonts w:cs="Times New Roman"/>
                <w:sz w:val="22"/>
              </w:rPr>
            </w:pPr>
            <w:r w:rsidRPr="00165123">
              <w:rPr>
                <w:rFonts w:cs="Times New Roman"/>
                <w:sz w:val="22"/>
              </w:rPr>
              <w:t>21</w:t>
            </w:r>
          </w:p>
        </w:tc>
        <w:tc>
          <w:tcPr>
            <w:tcW w:w="878" w:type="dxa"/>
            <w:shd w:val="clear" w:color="auto" w:fill="CCECFF"/>
          </w:tcPr>
          <w:p w:rsidR="00E774EB" w:rsidRPr="00165123" w:rsidRDefault="00E774EB" w:rsidP="004B00D4">
            <w:pPr>
              <w:jc w:val="center"/>
              <w:rPr>
                <w:rFonts w:cs="Times New Roman"/>
                <w:sz w:val="22"/>
              </w:rPr>
            </w:pPr>
            <w:r w:rsidRPr="00165123">
              <w:rPr>
                <w:rFonts w:cs="Times New Roman"/>
                <w:sz w:val="22"/>
              </w:rPr>
              <w:t>11</w:t>
            </w:r>
          </w:p>
        </w:tc>
        <w:tc>
          <w:tcPr>
            <w:tcW w:w="878" w:type="dxa"/>
            <w:shd w:val="clear" w:color="auto" w:fill="CCECFF"/>
          </w:tcPr>
          <w:p w:rsidR="00E774EB" w:rsidRPr="00165123" w:rsidRDefault="00E774EB" w:rsidP="004B00D4">
            <w:pPr>
              <w:jc w:val="center"/>
              <w:rPr>
                <w:rFonts w:cs="Times New Roman"/>
                <w:sz w:val="22"/>
              </w:rPr>
            </w:pPr>
            <w:r w:rsidRPr="00165123">
              <w:rPr>
                <w:rFonts w:cs="Times New Roman"/>
                <w:sz w:val="22"/>
              </w:rPr>
              <w:t>85</w:t>
            </w:r>
          </w:p>
        </w:tc>
        <w:tc>
          <w:tcPr>
            <w:tcW w:w="878" w:type="dxa"/>
            <w:shd w:val="clear" w:color="auto" w:fill="CCECFF"/>
          </w:tcPr>
          <w:p w:rsidR="00E774EB" w:rsidRPr="00165123" w:rsidRDefault="00E774EB" w:rsidP="004B00D4">
            <w:pPr>
              <w:jc w:val="center"/>
              <w:rPr>
                <w:rFonts w:cs="Times New Roman"/>
                <w:sz w:val="22"/>
              </w:rPr>
            </w:pPr>
            <w:r w:rsidRPr="00165123">
              <w:rPr>
                <w:rFonts w:cs="Times New Roman"/>
                <w:sz w:val="22"/>
              </w:rPr>
              <w:t>11</w:t>
            </w:r>
          </w:p>
        </w:tc>
        <w:tc>
          <w:tcPr>
            <w:tcW w:w="1209" w:type="dxa"/>
            <w:shd w:val="clear" w:color="auto" w:fill="CCECFF"/>
          </w:tcPr>
          <w:p w:rsidR="00E774EB" w:rsidRPr="00165123" w:rsidRDefault="00E774EB" w:rsidP="004B00D4">
            <w:pPr>
              <w:jc w:val="center"/>
              <w:rPr>
                <w:rFonts w:cs="Times New Roman"/>
                <w:sz w:val="22"/>
                <w:lang w:val="en-US"/>
              </w:rPr>
            </w:pPr>
            <w:r w:rsidRPr="00165123">
              <w:rPr>
                <w:rFonts w:cs="Times New Roman"/>
                <w:sz w:val="22"/>
              </w:rPr>
              <w:t>11</w:t>
            </w:r>
            <w:r w:rsidRPr="00165123">
              <w:rPr>
                <w:rFonts w:cs="Times New Roman"/>
                <w:sz w:val="22"/>
                <w:lang w:val="en-US"/>
              </w:rPr>
              <w:t>5</w:t>
            </w:r>
          </w:p>
        </w:tc>
        <w:tc>
          <w:tcPr>
            <w:tcW w:w="878" w:type="dxa"/>
            <w:shd w:val="clear" w:color="auto" w:fill="CCECFF"/>
          </w:tcPr>
          <w:p w:rsidR="00E774EB" w:rsidRPr="00165123" w:rsidRDefault="00E774EB" w:rsidP="004B00D4">
            <w:pPr>
              <w:jc w:val="center"/>
              <w:rPr>
                <w:rFonts w:cs="Times New Roman"/>
                <w:sz w:val="22"/>
              </w:rPr>
            </w:pPr>
            <w:r w:rsidRPr="00165123">
              <w:rPr>
                <w:rFonts w:cs="Times New Roman"/>
                <w:sz w:val="22"/>
              </w:rPr>
              <w:t>26</w:t>
            </w:r>
          </w:p>
        </w:tc>
      </w:tr>
      <w:tr w:rsidR="00E774EB" w:rsidRPr="00165123" w:rsidTr="00E774EB">
        <w:trPr>
          <w:jc w:val="center"/>
        </w:trPr>
        <w:tc>
          <w:tcPr>
            <w:tcW w:w="553" w:type="dxa"/>
            <w:vMerge/>
            <w:shd w:val="clear" w:color="auto" w:fill="CCECFF"/>
          </w:tcPr>
          <w:p w:rsidR="00E774EB" w:rsidRPr="00165123" w:rsidRDefault="00E774EB" w:rsidP="004B00D4">
            <w:pPr>
              <w:rPr>
                <w:rFonts w:cs="Times New Roman"/>
                <w:sz w:val="22"/>
              </w:rPr>
            </w:pPr>
          </w:p>
        </w:tc>
        <w:tc>
          <w:tcPr>
            <w:tcW w:w="1044" w:type="dxa"/>
            <w:shd w:val="clear" w:color="auto" w:fill="CCECFF"/>
          </w:tcPr>
          <w:p w:rsidR="00E774EB" w:rsidRPr="00165123" w:rsidRDefault="00E774EB" w:rsidP="004B00D4">
            <w:pPr>
              <w:jc w:val="center"/>
              <w:rPr>
                <w:rFonts w:cs="Times New Roman"/>
                <w:b/>
                <w:sz w:val="22"/>
              </w:rPr>
            </w:pPr>
            <w:r w:rsidRPr="00165123">
              <w:rPr>
                <w:rFonts w:cs="Times New Roman"/>
                <w:b/>
                <w:sz w:val="22"/>
              </w:rPr>
              <w:t>0116</w:t>
            </w:r>
          </w:p>
        </w:tc>
        <w:tc>
          <w:tcPr>
            <w:tcW w:w="878" w:type="dxa"/>
            <w:shd w:val="clear" w:color="auto" w:fill="CCECFF"/>
          </w:tcPr>
          <w:p w:rsidR="00E774EB" w:rsidRPr="00165123" w:rsidRDefault="00E774EB" w:rsidP="004B00D4">
            <w:pPr>
              <w:jc w:val="center"/>
              <w:rPr>
                <w:rFonts w:cs="Times New Roman"/>
                <w:sz w:val="22"/>
                <w:lang w:val="en-US"/>
              </w:rPr>
            </w:pPr>
            <w:r w:rsidRPr="00165123">
              <w:rPr>
                <w:rFonts w:cs="Times New Roman"/>
                <w:sz w:val="22"/>
                <w:lang w:val="en-US"/>
              </w:rPr>
              <w:t>2</w:t>
            </w:r>
          </w:p>
        </w:tc>
        <w:tc>
          <w:tcPr>
            <w:tcW w:w="715" w:type="dxa"/>
            <w:shd w:val="clear" w:color="auto" w:fill="CCECFF"/>
          </w:tcPr>
          <w:p w:rsidR="00E774EB" w:rsidRPr="00165123" w:rsidRDefault="00E774EB" w:rsidP="004B00D4">
            <w:pPr>
              <w:jc w:val="center"/>
              <w:rPr>
                <w:rFonts w:cs="Times New Roman"/>
                <w:sz w:val="22"/>
                <w:lang w:val="en-US"/>
              </w:rPr>
            </w:pPr>
            <w:r w:rsidRPr="00165123">
              <w:rPr>
                <w:rFonts w:cs="Times New Roman"/>
                <w:sz w:val="22"/>
                <w:lang w:val="en-US"/>
              </w:rPr>
              <w:t>16</w:t>
            </w:r>
          </w:p>
        </w:tc>
        <w:tc>
          <w:tcPr>
            <w:tcW w:w="878" w:type="dxa"/>
            <w:shd w:val="clear" w:color="auto" w:fill="CCECFF"/>
          </w:tcPr>
          <w:p w:rsidR="00E774EB" w:rsidRPr="00165123" w:rsidRDefault="00E774EB" w:rsidP="004B00D4">
            <w:pPr>
              <w:jc w:val="center"/>
              <w:rPr>
                <w:rFonts w:cs="Times New Roman"/>
                <w:sz w:val="22"/>
                <w:lang w:val="en-US"/>
              </w:rPr>
            </w:pPr>
            <w:r w:rsidRPr="00165123">
              <w:rPr>
                <w:rFonts w:cs="Times New Roman"/>
                <w:sz w:val="22"/>
                <w:lang w:val="en-US"/>
              </w:rPr>
              <w:t>18</w:t>
            </w:r>
          </w:p>
        </w:tc>
        <w:tc>
          <w:tcPr>
            <w:tcW w:w="878" w:type="dxa"/>
            <w:shd w:val="clear" w:color="auto" w:fill="CCECFF"/>
          </w:tcPr>
          <w:p w:rsidR="00E774EB" w:rsidRPr="00165123" w:rsidRDefault="00E774EB" w:rsidP="004B00D4">
            <w:pPr>
              <w:jc w:val="center"/>
              <w:rPr>
                <w:rFonts w:cs="Times New Roman"/>
                <w:sz w:val="22"/>
              </w:rPr>
            </w:pPr>
            <w:r w:rsidRPr="00165123">
              <w:rPr>
                <w:rFonts w:cs="Times New Roman"/>
                <w:sz w:val="22"/>
              </w:rPr>
              <w:t>17</w:t>
            </w:r>
          </w:p>
        </w:tc>
        <w:tc>
          <w:tcPr>
            <w:tcW w:w="878" w:type="dxa"/>
            <w:shd w:val="clear" w:color="auto" w:fill="CCECFF"/>
          </w:tcPr>
          <w:p w:rsidR="00E774EB" w:rsidRPr="00165123" w:rsidRDefault="00E774EB" w:rsidP="004B00D4">
            <w:pPr>
              <w:jc w:val="center"/>
              <w:rPr>
                <w:rFonts w:cs="Times New Roman"/>
                <w:sz w:val="22"/>
              </w:rPr>
            </w:pPr>
            <w:r w:rsidRPr="00165123">
              <w:rPr>
                <w:rFonts w:cs="Times New Roman"/>
                <w:sz w:val="22"/>
              </w:rPr>
              <w:t>15</w:t>
            </w:r>
          </w:p>
        </w:tc>
        <w:tc>
          <w:tcPr>
            <w:tcW w:w="878" w:type="dxa"/>
            <w:shd w:val="clear" w:color="auto" w:fill="CCECFF"/>
          </w:tcPr>
          <w:p w:rsidR="00E774EB" w:rsidRPr="00165123" w:rsidRDefault="00E774EB" w:rsidP="004B00D4">
            <w:pPr>
              <w:jc w:val="center"/>
              <w:rPr>
                <w:rFonts w:cs="Times New Roman"/>
                <w:sz w:val="22"/>
              </w:rPr>
            </w:pPr>
            <w:r w:rsidRPr="00165123">
              <w:rPr>
                <w:rFonts w:cs="Times New Roman"/>
                <w:sz w:val="22"/>
              </w:rPr>
              <w:t>1</w:t>
            </w:r>
          </w:p>
        </w:tc>
        <w:tc>
          <w:tcPr>
            <w:tcW w:w="878" w:type="dxa"/>
            <w:shd w:val="clear" w:color="auto" w:fill="CCECFF"/>
          </w:tcPr>
          <w:p w:rsidR="00E774EB" w:rsidRPr="00165123" w:rsidRDefault="00E774EB" w:rsidP="004B00D4">
            <w:pPr>
              <w:jc w:val="center"/>
              <w:rPr>
                <w:rFonts w:cs="Times New Roman"/>
                <w:sz w:val="22"/>
              </w:rPr>
            </w:pPr>
            <w:r w:rsidRPr="00165123">
              <w:rPr>
                <w:rFonts w:cs="Times New Roman"/>
                <w:sz w:val="22"/>
              </w:rPr>
              <w:t>1</w:t>
            </w:r>
          </w:p>
        </w:tc>
        <w:tc>
          <w:tcPr>
            <w:tcW w:w="878" w:type="dxa"/>
            <w:shd w:val="clear" w:color="auto" w:fill="CCECFF"/>
          </w:tcPr>
          <w:p w:rsidR="00E774EB" w:rsidRPr="00165123" w:rsidRDefault="00E774EB" w:rsidP="004B00D4">
            <w:pPr>
              <w:jc w:val="center"/>
              <w:rPr>
                <w:rFonts w:cs="Times New Roman"/>
                <w:sz w:val="22"/>
                <w:lang w:val="en-US"/>
              </w:rPr>
            </w:pPr>
            <w:r w:rsidRPr="00165123">
              <w:rPr>
                <w:rFonts w:cs="Times New Roman"/>
                <w:sz w:val="22"/>
                <w:lang w:val="en-US"/>
              </w:rPr>
              <w:t>17</w:t>
            </w:r>
          </w:p>
        </w:tc>
        <w:tc>
          <w:tcPr>
            <w:tcW w:w="878" w:type="dxa"/>
            <w:shd w:val="clear" w:color="auto" w:fill="CCECFF"/>
          </w:tcPr>
          <w:p w:rsidR="00E774EB" w:rsidRPr="00165123" w:rsidRDefault="00E774EB" w:rsidP="004B00D4">
            <w:pPr>
              <w:jc w:val="center"/>
              <w:rPr>
                <w:rFonts w:cs="Times New Roman"/>
                <w:sz w:val="22"/>
                <w:lang w:val="en-US"/>
              </w:rPr>
            </w:pPr>
            <w:r w:rsidRPr="00165123">
              <w:rPr>
                <w:rFonts w:cs="Times New Roman"/>
                <w:sz w:val="22"/>
                <w:lang w:val="en-US"/>
              </w:rPr>
              <w:t>0</w:t>
            </w:r>
          </w:p>
        </w:tc>
        <w:tc>
          <w:tcPr>
            <w:tcW w:w="1209" w:type="dxa"/>
            <w:shd w:val="clear" w:color="auto" w:fill="CCECFF"/>
          </w:tcPr>
          <w:p w:rsidR="00E774EB" w:rsidRPr="00165123" w:rsidRDefault="00E774EB" w:rsidP="004B00D4">
            <w:pPr>
              <w:jc w:val="center"/>
              <w:rPr>
                <w:rFonts w:cs="Times New Roman"/>
                <w:sz w:val="22"/>
                <w:lang w:val="en-US"/>
              </w:rPr>
            </w:pPr>
            <w:r w:rsidRPr="00165123">
              <w:rPr>
                <w:rFonts w:cs="Times New Roman"/>
                <w:sz w:val="22"/>
              </w:rPr>
              <w:t>1</w:t>
            </w:r>
            <w:r w:rsidRPr="00165123">
              <w:rPr>
                <w:rFonts w:cs="Times New Roman"/>
                <w:sz w:val="22"/>
                <w:lang w:val="en-US"/>
              </w:rPr>
              <w:t>7</w:t>
            </w:r>
          </w:p>
        </w:tc>
        <w:tc>
          <w:tcPr>
            <w:tcW w:w="878" w:type="dxa"/>
            <w:shd w:val="clear" w:color="auto" w:fill="CCECFF"/>
          </w:tcPr>
          <w:p w:rsidR="00E774EB" w:rsidRPr="00165123" w:rsidRDefault="00E774EB" w:rsidP="004B00D4">
            <w:pPr>
              <w:jc w:val="center"/>
              <w:rPr>
                <w:rFonts w:cs="Times New Roman"/>
                <w:sz w:val="22"/>
                <w:lang w:val="en-US"/>
              </w:rPr>
            </w:pPr>
            <w:r w:rsidRPr="00165123">
              <w:rPr>
                <w:rFonts w:cs="Times New Roman"/>
                <w:sz w:val="22"/>
                <w:lang w:val="en-US"/>
              </w:rPr>
              <w:t>1</w:t>
            </w:r>
          </w:p>
        </w:tc>
      </w:tr>
      <w:tr w:rsidR="00E774EB" w:rsidRPr="00165123" w:rsidTr="00E774EB">
        <w:trPr>
          <w:jc w:val="center"/>
        </w:trPr>
        <w:tc>
          <w:tcPr>
            <w:tcW w:w="553" w:type="dxa"/>
            <w:vMerge/>
            <w:shd w:val="clear" w:color="auto" w:fill="CCECFF"/>
          </w:tcPr>
          <w:p w:rsidR="00E774EB" w:rsidRPr="00165123" w:rsidRDefault="00E774EB" w:rsidP="004B00D4">
            <w:pPr>
              <w:rPr>
                <w:rFonts w:cs="Times New Roman"/>
                <w:sz w:val="22"/>
              </w:rPr>
            </w:pPr>
          </w:p>
        </w:tc>
        <w:tc>
          <w:tcPr>
            <w:tcW w:w="1044" w:type="dxa"/>
            <w:shd w:val="clear" w:color="auto" w:fill="CCECFF"/>
          </w:tcPr>
          <w:p w:rsidR="00E774EB" w:rsidRPr="00165123" w:rsidRDefault="00E774EB" w:rsidP="004B00D4">
            <w:pPr>
              <w:jc w:val="center"/>
              <w:rPr>
                <w:rFonts w:cs="Times New Roman"/>
                <w:b/>
                <w:sz w:val="22"/>
              </w:rPr>
            </w:pPr>
            <w:r w:rsidRPr="00165123">
              <w:rPr>
                <w:rFonts w:cs="Times New Roman"/>
                <w:b/>
                <w:sz w:val="22"/>
              </w:rPr>
              <w:t>Общо:</w:t>
            </w:r>
          </w:p>
        </w:tc>
        <w:tc>
          <w:tcPr>
            <w:tcW w:w="878" w:type="dxa"/>
            <w:shd w:val="clear" w:color="auto" w:fill="CCECFF"/>
          </w:tcPr>
          <w:p w:rsidR="00E774EB" w:rsidRPr="00165123" w:rsidRDefault="00E774EB" w:rsidP="004B00D4">
            <w:pPr>
              <w:jc w:val="center"/>
              <w:rPr>
                <w:rFonts w:cs="Times New Roman"/>
                <w:b/>
                <w:sz w:val="22"/>
              </w:rPr>
            </w:pPr>
            <w:r w:rsidRPr="00165123">
              <w:rPr>
                <w:rFonts w:cs="Times New Roman"/>
                <w:b/>
                <w:sz w:val="22"/>
              </w:rPr>
              <w:t>144</w:t>
            </w:r>
          </w:p>
        </w:tc>
        <w:tc>
          <w:tcPr>
            <w:tcW w:w="715" w:type="dxa"/>
            <w:shd w:val="clear" w:color="auto" w:fill="CCECFF"/>
          </w:tcPr>
          <w:p w:rsidR="00E774EB" w:rsidRPr="00165123" w:rsidRDefault="00E774EB" w:rsidP="004B00D4">
            <w:pPr>
              <w:jc w:val="center"/>
              <w:rPr>
                <w:rFonts w:cs="Times New Roman"/>
                <w:b/>
                <w:sz w:val="22"/>
              </w:rPr>
            </w:pPr>
            <w:r w:rsidRPr="00165123">
              <w:rPr>
                <w:rFonts w:cs="Times New Roman"/>
                <w:b/>
                <w:sz w:val="22"/>
              </w:rPr>
              <w:t>544</w:t>
            </w:r>
          </w:p>
        </w:tc>
        <w:tc>
          <w:tcPr>
            <w:tcW w:w="878" w:type="dxa"/>
            <w:shd w:val="clear" w:color="auto" w:fill="CCECFF"/>
          </w:tcPr>
          <w:p w:rsidR="00E774EB" w:rsidRPr="00165123" w:rsidRDefault="00E774EB" w:rsidP="004B00D4">
            <w:pPr>
              <w:jc w:val="center"/>
              <w:rPr>
                <w:rFonts w:cs="Times New Roman"/>
                <w:b/>
                <w:sz w:val="22"/>
              </w:rPr>
            </w:pPr>
            <w:r w:rsidRPr="00165123">
              <w:rPr>
                <w:rFonts w:cs="Times New Roman"/>
                <w:b/>
                <w:sz w:val="22"/>
              </w:rPr>
              <w:t>688</w:t>
            </w:r>
          </w:p>
        </w:tc>
        <w:tc>
          <w:tcPr>
            <w:tcW w:w="878" w:type="dxa"/>
            <w:shd w:val="clear" w:color="auto" w:fill="CCECFF"/>
          </w:tcPr>
          <w:p w:rsidR="00E774EB" w:rsidRPr="00165123" w:rsidRDefault="00E774EB" w:rsidP="004B00D4">
            <w:pPr>
              <w:jc w:val="center"/>
              <w:rPr>
                <w:rFonts w:cs="Times New Roman"/>
                <w:b/>
                <w:sz w:val="22"/>
              </w:rPr>
            </w:pPr>
            <w:r w:rsidRPr="00165123">
              <w:rPr>
                <w:rFonts w:cs="Times New Roman"/>
                <w:b/>
                <w:sz w:val="22"/>
              </w:rPr>
              <w:t>546</w:t>
            </w:r>
          </w:p>
        </w:tc>
        <w:tc>
          <w:tcPr>
            <w:tcW w:w="878" w:type="dxa"/>
            <w:shd w:val="clear" w:color="auto" w:fill="CCECFF"/>
          </w:tcPr>
          <w:p w:rsidR="00E774EB" w:rsidRPr="00165123" w:rsidRDefault="00E774EB" w:rsidP="004B00D4">
            <w:pPr>
              <w:jc w:val="center"/>
              <w:rPr>
                <w:rFonts w:cs="Times New Roman"/>
                <w:b/>
                <w:sz w:val="22"/>
              </w:rPr>
            </w:pPr>
            <w:r w:rsidRPr="00165123">
              <w:rPr>
                <w:rFonts w:cs="Times New Roman"/>
                <w:b/>
                <w:sz w:val="22"/>
              </w:rPr>
              <w:t>433</w:t>
            </w:r>
          </w:p>
        </w:tc>
        <w:tc>
          <w:tcPr>
            <w:tcW w:w="878" w:type="dxa"/>
            <w:shd w:val="clear" w:color="auto" w:fill="CCECFF"/>
          </w:tcPr>
          <w:p w:rsidR="00E774EB" w:rsidRPr="00165123" w:rsidRDefault="00E774EB" w:rsidP="004B00D4">
            <w:pPr>
              <w:jc w:val="center"/>
              <w:rPr>
                <w:rFonts w:cs="Times New Roman"/>
                <w:b/>
                <w:sz w:val="22"/>
              </w:rPr>
            </w:pPr>
            <w:r w:rsidRPr="00165123">
              <w:rPr>
                <w:rFonts w:cs="Times New Roman"/>
                <w:b/>
                <w:sz w:val="22"/>
              </w:rPr>
              <w:t>36</w:t>
            </w:r>
          </w:p>
        </w:tc>
        <w:tc>
          <w:tcPr>
            <w:tcW w:w="878" w:type="dxa"/>
            <w:shd w:val="clear" w:color="auto" w:fill="CCECFF"/>
          </w:tcPr>
          <w:p w:rsidR="00E774EB" w:rsidRPr="00165123" w:rsidRDefault="00E774EB" w:rsidP="004B00D4">
            <w:pPr>
              <w:jc w:val="center"/>
              <w:rPr>
                <w:rFonts w:cs="Times New Roman"/>
                <w:b/>
                <w:sz w:val="22"/>
              </w:rPr>
            </w:pPr>
            <w:r w:rsidRPr="00165123">
              <w:rPr>
                <w:rFonts w:cs="Times New Roman"/>
                <w:b/>
                <w:sz w:val="22"/>
              </w:rPr>
              <w:t>77</w:t>
            </w:r>
          </w:p>
        </w:tc>
        <w:tc>
          <w:tcPr>
            <w:tcW w:w="878" w:type="dxa"/>
            <w:shd w:val="clear" w:color="auto" w:fill="CCECFF"/>
          </w:tcPr>
          <w:p w:rsidR="00E774EB" w:rsidRPr="00165123" w:rsidRDefault="00E774EB" w:rsidP="004B00D4">
            <w:pPr>
              <w:jc w:val="center"/>
              <w:rPr>
                <w:rFonts w:cs="Times New Roman"/>
                <w:b/>
                <w:sz w:val="22"/>
                <w:lang w:val="en-US"/>
              </w:rPr>
            </w:pPr>
            <w:r w:rsidRPr="00165123">
              <w:rPr>
                <w:rFonts w:cs="Times New Roman"/>
                <w:b/>
                <w:sz w:val="22"/>
                <w:lang w:val="en-US"/>
              </w:rPr>
              <w:t>456</w:t>
            </w:r>
          </w:p>
        </w:tc>
        <w:tc>
          <w:tcPr>
            <w:tcW w:w="878" w:type="dxa"/>
            <w:shd w:val="clear" w:color="auto" w:fill="CCECFF"/>
          </w:tcPr>
          <w:p w:rsidR="00E774EB" w:rsidRPr="00165123" w:rsidRDefault="00E774EB" w:rsidP="004B00D4">
            <w:pPr>
              <w:jc w:val="center"/>
              <w:rPr>
                <w:rFonts w:cs="Times New Roman"/>
                <w:b/>
                <w:sz w:val="22"/>
                <w:lang w:val="en-US"/>
              </w:rPr>
            </w:pPr>
            <w:r w:rsidRPr="00165123">
              <w:rPr>
                <w:rFonts w:cs="Times New Roman"/>
                <w:b/>
                <w:sz w:val="22"/>
                <w:lang w:val="en-US"/>
              </w:rPr>
              <w:t>90</w:t>
            </w:r>
          </w:p>
        </w:tc>
        <w:tc>
          <w:tcPr>
            <w:tcW w:w="1209" w:type="dxa"/>
            <w:shd w:val="clear" w:color="auto" w:fill="CCECFF"/>
          </w:tcPr>
          <w:p w:rsidR="00E774EB" w:rsidRPr="00165123" w:rsidRDefault="00BD26A9" w:rsidP="004B00D4">
            <w:pPr>
              <w:jc w:val="center"/>
              <w:rPr>
                <w:rFonts w:cs="Times New Roman"/>
                <w:b/>
                <w:sz w:val="22"/>
              </w:rPr>
            </w:pPr>
            <w:r w:rsidRPr="00165123">
              <w:rPr>
                <w:b/>
                <w:sz w:val="22"/>
              </w:rPr>
              <w:fldChar w:fldCharType="begin"/>
            </w:r>
            <w:r w:rsidR="00E774EB" w:rsidRPr="00165123">
              <w:rPr>
                <w:rFonts w:cs="Times New Roman"/>
                <w:b/>
                <w:sz w:val="22"/>
              </w:rPr>
              <w:instrText xml:space="preserve"> =SUM(ABOVE) </w:instrText>
            </w:r>
            <w:r w:rsidRPr="00165123">
              <w:rPr>
                <w:b/>
                <w:sz w:val="22"/>
              </w:rPr>
              <w:fldChar w:fldCharType="separate"/>
            </w:r>
            <w:r w:rsidR="00E774EB" w:rsidRPr="00165123">
              <w:rPr>
                <w:rFonts w:cs="Times New Roman"/>
                <w:b/>
                <w:noProof/>
                <w:sz w:val="22"/>
                <w:lang w:val="en-US"/>
              </w:rPr>
              <w:t>6</w:t>
            </w:r>
            <w:r w:rsidR="00E774EB" w:rsidRPr="00165123">
              <w:rPr>
                <w:rFonts w:cs="Times New Roman"/>
                <w:b/>
                <w:noProof/>
                <w:sz w:val="22"/>
              </w:rPr>
              <w:t>55</w:t>
            </w:r>
            <w:r w:rsidRPr="00165123">
              <w:rPr>
                <w:b/>
                <w:sz w:val="22"/>
              </w:rPr>
              <w:fldChar w:fldCharType="end"/>
            </w:r>
          </w:p>
        </w:tc>
        <w:tc>
          <w:tcPr>
            <w:tcW w:w="878" w:type="dxa"/>
            <w:shd w:val="clear" w:color="auto" w:fill="CCECFF"/>
          </w:tcPr>
          <w:p w:rsidR="00E774EB" w:rsidRPr="00165123" w:rsidRDefault="00E774EB" w:rsidP="004B00D4">
            <w:pPr>
              <w:jc w:val="center"/>
              <w:rPr>
                <w:rFonts w:cs="Times New Roman"/>
                <w:b/>
                <w:sz w:val="22"/>
              </w:rPr>
            </w:pPr>
            <w:r w:rsidRPr="00165123">
              <w:rPr>
                <w:rFonts w:cs="Times New Roman"/>
                <w:b/>
                <w:sz w:val="22"/>
              </w:rPr>
              <w:t>142</w:t>
            </w:r>
          </w:p>
        </w:tc>
      </w:tr>
    </w:tbl>
    <w:p w:rsidR="002C3549" w:rsidRPr="00A45A5F" w:rsidRDefault="00527C5E" w:rsidP="00A45A5F">
      <w:pPr>
        <w:pStyle w:val="TableParagraph"/>
        <w:spacing w:before="69" w:line="276" w:lineRule="auto"/>
        <w:ind w:left="270" w:right="202" w:firstLine="641"/>
        <w:jc w:val="center"/>
        <w:rPr>
          <w:i/>
        </w:rPr>
      </w:pPr>
      <w:r w:rsidRPr="00A45A5F">
        <w:rPr>
          <w:i/>
        </w:rPr>
        <w:t>Данни за разгледани от РС Русе дела по статистически кодове 0101-0105 и 0116 за 2019 и 2020 г.</w:t>
      </w:r>
    </w:p>
    <w:p w:rsidR="00FE2E3B" w:rsidRPr="00B327C6" w:rsidRDefault="00470C98" w:rsidP="00165123">
      <w:pPr>
        <w:pStyle w:val="TableParagraph"/>
        <w:spacing w:before="69" w:line="276" w:lineRule="auto"/>
        <w:ind w:left="270" w:right="202" w:firstLine="723"/>
        <w:jc w:val="both"/>
        <w:rPr>
          <w:b/>
          <w:sz w:val="28"/>
          <w:szCs w:val="28"/>
        </w:rPr>
      </w:pPr>
      <w:r w:rsidRPr="00B327C6">
        <w:rPr>
          <w:sz w:val="28"/>
          <w:szCs w:val="28"/>
        </w:rPr>
        <w:lastRenderedPageBreak/>
        <w:t xml:space="preserve">Изнесените данни са от полза за проектния екип както с информацията, която съдържат </w:t>
      </w:r>
      <w:r w:rsidRPr="00B327C6">
        <w:rPr>
          <w:sz w:val="28"/>
          <w:szCs w:val="28"/>
          <w:lang w:val="en-US"/>
        </w:rPr>
        <w:t>(</w:t>
      </w:r>
      <w:r w:rsidRPr="00B327C6">
        <w:rPr>
          <w:sz w:val="28"/>
          <w:szCs w:val="28"/>
        </w:rPr>
        <w:t xml:space="preserve">показваща </w:t>
      </w:r>
      <w:r w:rsidRPr="00B327C6">
        <w:rPr>
          <w:b/>
          <w:sz w:val="28"/>
          <w:szCs w:val="28"/>
        </w:rPr>
        <w:t>големия брой производства</w:t>
      </w:r>
      <w:r w:rsidRPr="00B327C6">
        <w:rPr>
          <w:sz w:val="28"/>
          <w:szCs w:val="28"/>
        </w:rPr>
        <w:t xml:space="preserve"> по анализирания кръг граждански дела, </w:t>
      </w:r>
      <w:r w:rsidR="00E774EB" w:rsidRPr="00B327C6">
        <w:rPr>
          <w:b/>
          <w:sz w:val="28"/>
          <w:szCs w:val="28"/>
        </w:rPr>
        <w:t>времеемкостта</w:t>
      </w:r>
      <w:r w:rsidR="00E774EB" w:rsidRPr="00B327C6">
        <w:rPr>
          <w:sz w:val="28"/>
          <w:szCs w:val="28"/>
        </w:rPr>
        <w:t xml:space="preserve"> на значителна част от производствата, </w:t>
      </w:r>
      <w:r w:rsidRPr="00B327C6">
        <w:rPr>
          <w:sz w:val="28"/>
          <w:szCs w:val="28"/>
        </w:rPr>
        <w:t>респ. съдебната натовареност на съдиите от РС - Русе</w:t>
      </w:r>
      <w:r w:rsidRPr="00B327C6">
        <w:rPr>
          <w:sz w:val="28"/>
          <w:szCs w:val="28"/>
          <w:lang w:val="en-US"/>
        </w:rPr>
        <w:t>)</w:t>
      </w:r>
      <w:r w:rsidRPr="00B327C6">
        <w:rPr>
          <w:sz w:val="28"/>
          <w:szCs w:val="28"/>
        </w:rPr>
        <w:t xml:space="preserve">, </w:t>
      </w:r>
      <w:r w:rsidRPr="00B327C6">
        <w:rPr>
          <w:b/>
          <w:sz w:val="28"/>
          <w:szCs w:val="28"/>
        </w:rPr>
        <w:t xml:space="preserve">така и с информацията, която не съдържат </w:t>
      </w:r>
      <w:r w:rsidRPr="00B327C6">
        <w:rPr>
          <w:sz w:val="28"/>
          <w:szCs w:val="28"/>
          <w:lang w:val="en-US"/>
        </w:rPr>
        <w:t>(</w:t>
      </w:r>
      <w:r w:rsidR="001902BB" w:rsidRPr="00B327C6">
        <w:rPr>
          <w:sz w:val="28"/>
          <w:szCs w:val="28"/>
        </w:rPr>
        <w:t xml:space="preserve">при колко от споровете казусът е бил рефериран към </w:t>
      </w:r>
      <w:r w:rsidR="001902BB" w:rsidRPr="00B327C6">
        <w:rPr>
          <w:b/>
          <w:sz w:val="28"/>
          <w:szCs w:val="28"/>
        </w:rPr>
        <w:t>медиационна процедура</w:t>
      </w:r>
      <w:r w:rsidR="001902BB" w:rsidRPr="00B327C6">
        <w:rPr>
          <w:sz w:val="28"/>
          <w:szCs w:val="28"/>
        </w:rPr>
        <w:t xml:space="preserve">, колко от споровете се водят паралелно </w:t>
      </w:r>
      <w:r w:rsidR="001902BB" w:rsidRPr="00B327C6">
        <w:rPr>
          <w:b/>
          <w:sz w:val="28"/>
          <w:szCs w:val="28"/>
        </w:rPr>
        <w:t>между едни и същи страни</w:t>
      </w:r>
      <w:r w:rsidR="009C4F6D" w:rsidRPr="00B327C6">
        <w:rPr>
          <w:sz w:val="28"/>
          <w:szCs w:val="28"/>
        </w:rPr>
        <w:t xml:space="preserve">, дали и кои конкретно </w:t>
      </w:r>
      <w:r w:rsidR="009C4F6D" w:rsidRPr="00B327C6">
        <w:rPr>
          <w:b/>
          <w:sz w:val="28"/>
          <w:szCs w:val="28"/>
        </w:rPr>
        <w:t>други институции</w:t>
      </w:r>
      <w:r w:rsidR="009C4F6D" w:rsidRPr="00B327C6">
        <w:rPr>
          <w:sz w:val="28"/>
          <w:szCs w:val="28"/>
        </w:rPr>
        <w:t xml:space="preserve"> са били ангажирани в интевенирането за решаване на семейния конфликт</w:t>
      </w:r>
      <w:r w:rsidR="001902BB" w:rsidRPr="00B327C6">
        <w:rPr>
          <w:sz w:val="28"/>
          <w:szCs w:val="28"/>
        </w:rPr>
        <w:t xml:space="preserve"> и др.</w:t>
      </w:r>
      <w:r w:rsidRPr="00B327C6">
        <w:rPr>
          <w:sz w:val="28"/>
          <w:szCs w:val="28"/>
          <w:lang w:val="en-US"/>
        </w:rPr>
        <w:t>)</w:t>
      </w:r>
      <w:r w:rsidR="00A45A5F" w:rsidRPr="00B327C6">
        <w:rPr>
          <w:sz w:val="28"/>
          <w:szCs w:val="28"/>
        </w:rPr>
        <w:t>.</w:t>
      </w:r>
    </w:p>
    <w:p w:rsidR="0009289C" w:rsidRPr="00B327C6" w:rsidRDefault="0009289C" w:rsidP="003B5353">
      <w:pPr>
        <w:pStyle w:val="TableParagraph"/>
        <w:spacing w:before="69" w:line="276" w:lineRule="auto"/>
        <w:jc w:val="both"/>
        <w:rPr>
          <w:sz w:val="28"/>
          <w:szCs w:val="28"/>
          <w:lang w:val="en-US"/>
        </w:rPr>
      </w:pPr>
    </w:p>
    <w:p w:rsidR="00856495" w:rsidRPr="00165123" w:rsidRDefault="00165123" w:rsidP="00C1005A">
      <w:pPr>
        <w:pStyle w:val="TableParagraph"/>
        <w:numPr>
          <w:ilvl w:val="0"/>
          <w:numId w:val="12"/>
        </w:numPr>
        <w:tabs>
          <w:tab w:val="left" w:pos="993"/>
        </w:tabs>
        <w:spacing w:before="69" w:line="276" w:lineRule="auto"/>
        <w:ind w:left="142" w:right="202" w:firstLine="567"/>
        <w:jc w:val="both"/>
        <w:rPr>
          <w:b/>
          <w:sz w:val="28"/>
          <w:szCs w:val="28"/>
        </w:rPr>
      </w:pPr>
      <w:r w:rsidRPr="00165123">
        <w:rPr>
          <w:b/>
          <w:sz w:val="28"/>
          <w:szCs w:val="28"/>
        </w:rPr>
        <w:t xml:space="preserve"> </w:t>
      </w:r>
      <w:r w:rsidR="00856495" w:rsidRPr="00165123">
        <w:rPr>
          <w:b/>
          <w:sz w:val="28"/>
          <w:szCs w:val="28"/>
        </w:rPr>
        <w:t>Анализ на завършени процедури по извънсъдебно решаване на семейни спорове. Извеждане на предпоставки за постигането на спогодби. Дългосрочно изпълнение на спогодбите. Механизми за изменение на спогодбите, утвърдени като ефективни</w:t>
      </w:r>
    </w:p>
    <w:p w:rsidR="00495920" w:rsidRPr="00B327C6" w:rsidRDefault="00495920" w:rsidP="00165123">
      <w:pPr>
        <w:pStyle w:val="TableParagraph"/>
        <w:spacing w:before="69" w:line="276" w:lineRule="auto"/>
        <w:ind w:left="270" w:right="202" w:firstLine="723"/>
        <w:jc w:val="both"/>
        <w:rPr>
          <w:b/>
          <w:sz w:val="28"/>
          <w:szCs w:val="28"/>
        </w:rPr>
      </w:pPr>
      <w:r w:rsidRPr="00B327C6">
        <w:rPr>
          <w:sz w:val="28"/>
          <w:szCs w:val="28"/>
        </w:rPr>
        <w:t xml:space="preserve">Проведеният анализ извежда следните </w:t>
      </w:r>
      <w:r w:rsidRPr="00B327C6">
        <w:rPr>
          <w:b/>
          <w:sz w:val="28"/>
          <w:szCs w:val="28"/>
        </w:rPr>
        <w:t>предпоставки</w:t>
      </w:r>
      <w:r w:rsidRPr="00B327C6">
        <w:rPr>
          <w:sz w:val="28"/>
          <w:szCs w:val="28"/>
        </w:rPr>
        <w:t xml:space="preserve"> за постигане на </w:t>
      </w:r>
      <w:r w:rsidRPr="00B327C6">
        <w:rPr>
          <w:b/>
          <w:sz w:val="28"/>
          <w:szCs w:val="28"/>
        </w:rPr>
        <w:t>ефективна, справедлива и устойчива медиационна спогодба</w:t>
      </w:r>
      <w:r w:rsidR="005B3D9F" w:rsidRPr="00B327C6">
        <w:rPr>
          <w:b/>
          <w:sz w:val="28"/>
          <w:szCs w:val="28"/>
        </w:rPr>
        <w:t xml:space="preserve"> по семеен спор</w:t>
      </w:r>
      <w:r w:rsidRPr="00B327C6">
        <w:rPr>
          <w:sz w:val="28"/>
          <w:szCs w:val="28"/>
        </w:rPr>
        <w:t>, а именно:</w:t>
      </w:r>
    </w:p>
    <w:p w:rsidR="00F707B8" w:rsidRPr="00B327C6" w:rsidRDefault="00037C99" w:rsidP="00165123">
      <w:pPr>
        <w:pStyle w:val="TableParagraph"/>
        <w:spacing w:before="69" w:line="276" w:lineRule="auto"/>
        <w:ind w:left="270" w:right="202" w:firstLine="723"/>
        <w:jc w:val="both"/>
        <w:rPr>
          <w:b/>
          <w:sz w:val="28"/>
          <w:szCs w:val="28"/>
        </w:rPr>
      </w:pPr>
      <w:r w:rsidRPr="00B327C6">
        <w:rPr>
          <w:b/>
          <w:sz w:val="28"/>
          <w:szCs w:val="28"/>
        </w:rPr>
        <w:t xml:space="preserve">Липса на насилие. </w:t>
      </w:r>
      <w:r w:rsidRPr="00B327C6">
        <w:rPr>
          <w:sz w:val="28"/>
          <w:szCs w:val="28"/>
        </w:rPr>
        <w:t xml:space="preserve">Категорично, при наличие на насилие, под каквато и да е форма, упражнявано от една от страните спрямо другата, процедурата се явява </w:t>
      </w:r>
      <w:r w:rsidRPr="00B327C6">
        <w:rPr>
          <w:b/>
          <w:sz w:val="28"/>
          <w:szCs w:val="28"/>
        </w:rPr>
        <w:t xml:space="preserve">абсолютно неприложима. </w:t>
      </w:r>
    </w:p>
    <w:p w:rsidR="00D31B41" w:rsidRPr="00B327C6" w:rsidRDefault="00F707B8" w:rsidP="00165123">
      <w:pPr>
        <w:pStyle w:val="TableParagraph"/>
        <w:spacing w:before="69" w:line="276" w:lineRule="auto"/>
        <w:ind w:left="270" w:right="202" w:firstLine="723"/>
        <w:jc w:val="both"/>
        <w:rPr>
          <w:sz w:val="28"/>
          <w:szCs w:val="28"/>
        </w:rPr>
      </w:pPr>
      <w:r w:rsidRPr="00B327C6">
        <w:rPr>
          <w:b/>
          <w:sz w:val="28"/>
          <w:szCs w:val="28"/>
        </w:rPr>
        <w:t>Липса на страх у някого у страните.</w:t>
      </w:r>
      <w:r w:rsidR="00215D00" w:rsidRPr="00B327C6">
        <w:rPr>
          <w:sz w:val="28"/>
          <w:szCs w:val="28"/>
        </w:rPr>
        <w:t xml:space="preserve"> Макар и да не е</w:t>
      </w:r>
      <w:r w:rsidR="00037C99" w:rsidRPr="00B327C6">
        <w:rPr>
          <w:sz w:val="28"/>
          <w:szCs w:val="28"/>
        </w:rPr>
        <w:t xml:space="preserve"> налице физическо или психологическо насили</w:t>
      </w:r>
      <w:r w:rsidR="00826A4E" w:rsidRPr="00B327C6">
        <w:rPr>
          <w:sz w:val="28"/>
          <w:szCs w:val="28"/>
        </w:rPr>
        <w:t>е, възможно е едната страна</w:t>
      </w:r>
      <w:r w:rsidR="00215D00" w:rsidRPr="00B327C6">
        <w:rPr>
          <w:sz w:val="28"/>
          <w:szCs w:val="28"/>
        </w:rPr>
        <w:t xml:space="preserve"> </w:t>
      </w:r>
      <w:r w:rsidR="00215D00" w:rsidRPr="00B327C6">
        <w:rPr>
          <w:b/>
          <w:sz w:val="28"/>
          <w:szCs w:val="28"/>
        </w:rPr>
        <w:t>субективно да възприема</w:t>
      </w:r>
      <w:r w:rsidR="00826A4E" w:rsidRPr="00B327C6">
        <w:rPr>
          <w:b/>
          <w:sz w:val="28"/>
          <w:szCs w:val="28"/>
        </w:rPr>
        <w:t xml:space="preserve"> другата като</w:t>
      </w:r>
      <w:r w:rsidR="00037C99" w:rsidRPr="00B327C6">
        <w:rPr>
          <w:b/>
          <w:sz w:val="28"/>
          <w:szCs w:val="28"/>
        </w:rPr>
        <w:t xml:space="preserve"> по-силна</w:t>
      </w:r>
      <w:r w:rsidR="00037C99" w:rsidRPr="00B327C6">
        <w:rPr>
          <w:sz w:val="28"/>
          <w:szCs w:val="28"/>
        </w:rPr>
        <w:t xml:space="preserve">, </w:t>
      </w:r>
      <w:r w:rsidR="00826A4E" w:rsidRPr="00B327C6">
        <w:rPr>
          <w:sz w:val="28"/>
          <w:szCs w:val="28"/>
        </w:rPr>
        <w:t xml:space="preserve">по-властна, </w:t>
      </w:r>
      <w:r w:rsidR="00037C99" w:rsidRPr="00B327C6">
        <w:rPr>
          <w:sz w:val="28"/>
          <w:szCs w:val="28"/>
        </w:rPr>
        <w:t>изявяваща по-добре своите позиции пред медиатора и пр., което да поражда страх от встъ</w:t>
      </w:r>
      <w:r w:rsidR="00215D00" w:rsidRPr="00B327C6">
        <w:rPr>
          <w:sz w:val="28"/>
          <w:szCs w:val="28"/>
        </w:rPr>
        <w:t xml:space="preserve">пването в преговори и да повлияе негативно на процедурата, вкл. да я направи неприложима. </w:t>
      </w:r>
      <w:r w:rsidR="00924A07" w:rsidRPr="00B327C6">
        <w:rPr>
          <w:sz w:val="28"/>
          <w:szCs w:val="28"/>
        </w:rPr>
        <w:t>Ключова тук е ролята на водещия процедурата медиатор.</w:t>
      </w:r>
    </w:p>
    <w:p w:rsidR="00F707B8" w:rsidRPr="00B327C6" w:rsidRDefault="00F707B8" w:rsidP="00165123">
      <w:pPr>
        <w:pStyle w:val="TableParagraph"/>
        <w:spacing w:before="69" w:line="276" w:lineRule="auto"/>
        <w:ind w:left="270" w:right="202" w:firstLine="723"/>
        <w:jc w:val="both"/>
        <w:rPr>
          <w:b/>
          <w:sz w:val="28"/>
          <w:szCs w:val="28"/>
        </w:rPr>
      </w:pPr>
      <w:r w:rsidRPr="00B327C6">
        <w:rPr>
          <w:b/>
          <w:sz w:val="28"/>
          <w:szCs w:val="28"/>
        </w:rPr>
        <w:t>Ефективна комуникация</w:t>
      </w:r>
      <w:r w:rsidR="000B5BD8" w:rsidRPr="00B327C6">
        <w:rPr>
          <w:b/>
          <w:sz w:val="28"/>
          <w:szCs w:val="28"/>
        </w:rPr>
        <w:t xml:space="preserve"> и емоционална зрялост</w:t>
      </w:r>
      <w:r w:rsidRPr="00B327C6">
        <w:rPr>
          <w:b/>
          <w:sz w:val="28"/>
          <w:szCs w:val="28"/>
        </w:rPr>
        <w:t>.</w:t>
      </w:r>
      <w:r w:rsidR="00B00D3C" w:rsidRPr="00B327C6">
        <w:rPr>
          <w:b/>
          <w:sz w:val="28"/>
          <w:szCs w:val="28"/>
        </w:rPr>
        <w:t xml:space="preserve"> </w:t>
      </w:r>
      <w:r w:rsidR="00B00D3C" w:rsidRPr="00B327C6">
        <w:rPr>
          <w:sz w:val="28"/>
          <w:szCs w:val="28"/>
        </w:rPr>
        <w:t>Възможността за ефективна комуникация е „абсолютна процесуална предпоставка“ за провеждането на процедура по медиация. Естествено, нереалистично е да се очаква от страните създаването на климат на преговори, в който изцяло липсват взаимни нападки и позиционност,</w:t>
      </w:r>
      <w:r w:rsidR="00E44957" w:rsidRPr="00B327C6">
        <w:rPr>
          <w:sz w:val="28"/>
          <w:szCs w:val="28"/>
        </w:rPr>
        <w:t xml:space="preserve"> но все пак е нужно да има п</w:t>
      </w:r>
      <w:r w:rsidR="005D31D1" w:rsidRPr="00B327C6">
        <w:rPr>
          <w:sz w:val="28"/>
          <w:szCs w:val="28"/>
        </w:rPr>
        <w:t>рактическа възможност</w:t>
      </w:r>
      <w:r w:rsidR="00E44957" w:rsidRPr="00B327C6">
        <w:rPr>
          <w:sz w:val="28"/>
          <w:szCs w:val="28"/>
        </w:rPr>
        <w:t xml:space="preserve"> за конструктивен диалог. </w:t>
      </w:r>
      <w:r w:rsidR="000B5BD8" w:rsidRPr="00B327C6">
        <w:rPr>
          <w:sz w:val="28"/>
          <w:szCs w:val="28"/>
        </w:rPr>
        <w:t xml:space="preserve">Въобще, необходимо е страните да достигнат </w:t>
      </w:r>
      <w:r w:rsidR="000B5BD8" w:rsidRPr="00B327C6">
        <w:rPr>
          <w:b/>
          <w:sz w:val="28"/>
          <w:szCs w:val="28"/>
        </w:rPr>
        <w:t xml:space="preserve">до субективно отношение към конфликта, което се </w:t>
      </w:r>
      <w:r w:rsidR="000B5BD8" w:rsidRPr="00B327C6">
        <w:rPr>
          <w:b/>
          <w:sz w:val="28"/>
          <w:szCs w:val="28"/>
        </w:rPr>
        <w:lastRenderedPageBreak/>
        <w:t>простира отвъд желанието за война с другия</w:t>
      </w:r>
      <w:r w:rsidR="000B5BD8" w:rsidRPr="00B327C6">
        <w:rPr>
          <w:sz w:val="28"/>
          <w:szCs w:val="28"/>
        </w:rPr>
        <w:t xml:space="preserve">, за отмъщение и пр. </w:t>
      </w:r>
      <w:r w:rsidR="00B00D3C" w:rsidRPr="00B327C6">
        <w:rPr>
          <w:sz w:val="28"/>
          <w:szCs w:val="28"/>
        </w:rPr>
        <w:t xml:space="preserve">И тук, ключова е ролята на медиатора, който следва да полага проактивни усилия в посока рационализиране на диалога. </w:t>
      </w:r>
    </w:p>
    <w:p w:rsidR="00F707B8" w:rsidRPr="00B327C6" w:rsidRDefault="00F707B8" w:rsidP="00165123">
      <w:pPr>
        <w:pStyle w:val="TableParagraph"/>
        <w:spacing w:before="69" w:line="276" w:lineRule="auto"/>
        <w:ind w:left="270" w:right="202" w:firstLine="723"/>
        <w:jc w:val="both"/>
        <w:rPr>
          <w:sz w:val="28"/>
          <w:szCs w:val="28"/>
        </w:rPr>
      </w:pPr>
      <w:r w:rsidRPr="00B327C6">
        <w:rPr>
          <w:b/>
          <w:sz w:val="28"/>
          <w:szCs w:val="28"/>
        </w:rPr>
        <w:t>О</w:t>
      </w:r>
      <w:r w:rsidR="00D31B41" w:rsidRPr="00B327C6">
        <w:rPr>
          <w:b/>
          <w:sz w:val="28"/>
          <w:szCs w:val="28"/>
        </w:rPr>
        <w:t>тчитане на нуждите на детето</w:t>
      </w:r>
      <w:r w:rsidR="00235F82" w:rsidRPr="00B327C6">
        <w:rPr>
          <w:b/>
          <w:sz w:val="28"/>
          <w:szCs w:val="28"/>
        </w:rPr>
        <w:t xml:space="preserve">. </w:t>
      </w:r>
      <w:r w:rsidR="00235F82" w:rsidRPr="00B327C6">
        <w:rPr>
          <w:sz w:val="28"/>
          <w:szCs w:val="28"/>
        </w:rPr>
        <w:t xml:space="preserve">Необходимо е процедурата да обезпечи отчитането на гласа, волята, предпочитанията, краткосрочните и дългосрочните интереси на детето, </w:t>
      </w:r>
      <w:r w:rsidR="00A4061F" w:rsidRPr="00B327C6">
        <w:rPr>
          <w:sz w:val="28"/>
          <w:szCs w:val="28"/>
        </w:rPr>
        <w:t xml:space="preserve">ведно с </w:t>
      </w:r>
      <w:r w:rsidR="00235F82" w:rsidRPr="00B327C6">
        <w:rPr>
          <w:sz w:val="28"/>
          <w:szCs w:val="28"/>
        </w:rPr>
        <w:t xml:space="preserve">механизмите на взимане на решения относно същите </w:t>
      </w:r>
      <w:r w:rsidR="00A4061F" w:rsidRPr="00B327C6">
        <w:rPr>
          <w:sz w:val="28"/>
          <w:szCs w:val="28"/>
        </w:rPr>
        <w:t xml:space="preserve">от родителите </w:t>
      </w:r>
      <w:r w:rsidR="00A4061F" w:rsidRPr="00B327C6">
        <w:rPr>
          <w:sz w:val="28"/>
          <w:szCs w:val="28"/>
          <w:lang w:val="en-US"/>
        </w:rPr>
        <w:t>(</w:t>
      </w:r>
      <w:r w:rsidR="00A4061F" w:rsidRPr="00B327C6">
        <w:rPr>
          <w:sz w:val="28"/>
          <w:szCs w:val="28"/>
        </w:rPr>
        <w:t>и детето</w:t>
      </w:r>
      <w:r w:rsidR="00A4061F" w:rsidRPr="00B327C6">
        <w:rPr>
          <w:sz w:val="28"/>
          <w:szCs w:val="28"/>
          <w:lang w:val="en-US"/>
        </w:rPr>
        <w:t>)</w:t>
      </w:r>
      <w:r w:rsidR="00A4061F" w:rsidRPr="00B327C6">
        <w:rPr>
          <w:sz w:val="28"/>
          <w:szCs w:val="28"/>
        </w:rPr>
        <w:t xml:space="preserve"> </w:t>
      </w:r>
      <w:r w:rsidR="00235F82" w:rsidRPr="00B327C6">
        <w:rPr>
          <w:sz w:val="28"/>
          <w:szCs w:val="28"/>
        </w:rPr>
        <w:t>и пр. Страните следва да съзнават и невъзможността съдът</w:t>
      </w:r>
      <w:r w:rsidR="00D31B41" w:rsidRPr="00B327C6">
        <w:rPr>
          <w:sz w:val="28"/>
          <w:szCs w:val="28"/>
        </w:rPr>
        <w:t xml:space="preserve"> да постанови режим, който да уреж</w:t>
      </w:r>
      <w:r w:rsidR="00235F82" w:rsidRPr="00B327C6">
        <w:rPr>
          <w:sz w:val="28"/>
          <w:szCs w:val="28"/>
        </w:rPr>
        <w:t xml:space="preserve">да </w:t>
      </w:r>
      <w:r w:rsidRPr="00B327C6">
        <w:rPr>
          <w:sz w:val="28"/>
          <w:szCs w:val="28"/>
        </w:rPr>
        <w:t>адресиране</w:t>
      </w:r>
      <w:r w:rsidR="00235F82" w:rsidRPr="00B327C6">
        <w:rPr>
          <w:sz w:val="28"/>
          <w:szCs w:val="28"/>
        </w:rPr>
        <w:t>то на най-добрите интереси на детето</w:t>
      </w:r>
      <w:r w:rsidRPr="00B327C6">
        <w:rPr>
          <w:sz w:val="28"/>
          <w:szCs w:val="28"/>
        </w:rPr>
        <w:t xml:space="preserve"> в пълнота</w:t>
      </w:r>
      <w:r w:rsidR="00235F82" w:rsidRPr="00B327C6">
        <w:rPr>
          <w:sz w:val="28"/>
          <w:szCs w:val="28"/>
        </w:rPr>
        <w:t xml:space="preserve">, респ. отговорността пред </w:t>
      </w:r>
      <w:r w:rsidR="00A4061F" w:rsidRPr="00B327C6">
        <w:rPr>
          <w:sz w:val="28"/>
          <w:szCs w:val="28"/>
        </w:rPr>
        <w:t>самите тях за същото.</w:t>
      </w:r>
      <w:r w:rsidR="00235F82" w:rsidRPr="00B327C6">
        <w:rPr>
          <w:sz w:val="28"/>
          <w:szCs w:val="28"/>
        </w:rPr>
        <w:t xml:space="preserve"> </w:t>
      </w:r>
    </w:p>
    <w:p w:rsidR="00F707B8" w:rsidRPr="00B327C6" w:rsidRDefault="00F707B8" w:rsidP="00165123">
      <w:pPr>
        <w:pStyle w:val="TableParagraph"/>
        <w:spacing w:before="69" w:line="276" w:lineRule="auto"/>
        <w:ind w:left="270" w:right="202" w:firstLine="723"/>
        <w:jc w:val="both"/>
        <w:rPr>
          <w:sz w:val="28"/>
          <w:szCs w:val="28"/>
        </w:rPr>
      </w:pPr>
      <w:r w:rsidRPr="00B327C6">
        <w:rPr>
          <w:b/>
          <w:sz w:val="28"/>
          <w:szCs w:val="28"/>
        </w:rPr>
        <w:t>П</w:t>
      </w:r>
      <w:r w:rsidR="00D31B41" w:rsidRPr="00B327C6">
        <w:rPr>
          <w:b/>
          <w:sz w:val="28"/>
          <w:szCs w:val="28"/>
        </w:rPr>
        <w:t>ознаване на съответния способ за АРС</w:t>
      </w:r>
      <w:r w:rsidR="005B3D9F" w:rsidRPr="00B327C6">
        <w:rPr>
          <w:b/>
          <w:sz w:val="28"/>
          <w:szCs w:val="28"/>
        </w:rPr>
        <w:t xml:space="preserve">. </w:t>
      </w:r>
      <w:r w:rsidR="005B3D9F" w:rsidRPr="00B327C6">
        <w:rPr>
          <w:sz w:val="28"/>
          <w:szCs w:val="28"/>
        </w:rPr>
        <w:t>Преди встъпване в преговаряне по същество, следва страните да бъдат запознати основно с процедурата (</w:t>
      </w:r>
      <w:r w:rsidR="00D31B41" w:rsidRPr="00B327C6">
        <w:rPr>
          <w:sz w:val="28"/>
          <w:szCs w:val="28"/>
        </w:rPr>
        <w:t>прин</w:t>
      </w:r>
      <w:r w:rsidRPr="00B327C6">
        <w:rPr>
          <w:sz w:val="28"/>
          <w:szCs w:val="28"/>
        </w:rPr>
        <w:t>ципи, етапи, роля на страните</w:t>
      </w:r>
      <w:r w:rsidR="00EF752B" w:rsidRPr="00B327C6">
        <w:rPr>
          <w:sz w:val="28"/>
          <w:szCs w:val="28"/>
        </w:rPr>
        <w:t xml:space="preserve">, роля на медиатора и пр.), така щото същите да разполагат с реалистични цели и очаквания. </w:t>
      </w:r>
    </w:p>
    <w:p w:rsidR="00F707B8" w:rsidRPr="00B327C6" w:rsidRDefault="00F707B8" w:rsidP="00165123">
      <w:pPr>
        <w:pStyle w:val="TableParagraph"/>
        <w:spacing w:before="69" w:line="276" w:lineRule="auto"/>
        <w:ind w:left="270" w:right="202" w:firstLine="723"/>
        <w:jc w:val="both"/>
        <w:rPr>
          <w:sz w:val="28"/>
          <w:szCs w:val="28"/>
        </w:rPr>
      </w:pPr>
      <w:r w:rsidRPr="00B327C6">
        <w:rPr>
          <w:b/>
          <w:sz w:val="28"/>
          <w:szCs w:val="28"/>
        </w:rPr>
        <w:t>Н</w:t>
      </w:r>
      <w:r w:rsidR="00D31B41" w:rsidRPr="00B327C6">
        <w:rPr>
          <w:b/>
          <w:sz w:val="28"/>
          <w:szCs w:val="28"/>
        </w:rPr>
        <w:t>аличието на медиационен център в сградата на съда, към който стр</w:t>
      </w:r>
      <w:r w:rsidRPr="00B327C6">
        <w:rPr>
          <w:b/>
          <w:sz w:val="28"/>
          <w:szCs w:val="28"/>
        </w:rPr>
        <w:t>аните лесно да бъдат препратени.</w:t>
      </w:r>
      <w:r w:rsidR="000B5BD8" w:rsidRPr="00B327C6">
        <w:rPr>
          <w:b/>
          <w:sz w:val="28"/>
          <w:szCs w:val="28"/>
        </w:rPr>
        <w:t xml:space="preserve"> </w:t>
      </w:r>
      <w:r w:rsidR="004F639A" w:rsidRPr="00B327C6">
        <w:rPr>
          <w:sz w:val="28"/>
          <w:szCs w:val="28"/>
        </w:rPr>
        <w:t>Безспорни са преимуществата на функционирането</w:t>
      </w:r>
      <w:r w:rsidR="000B5BD8" w:rsidRPr="00B327C6">
        <w:rPr>
          <w:sz w:val="28"/>
          <w:szCs w:val="28"/>
        </w:rPr>
        <w:t xml:space="preserve"> на медиационен</w:t>
      </w:r>
      <w:r w:rsidR="004F639A" w:rsidRPr="00B327C6">
        <w:rPr>
          <w:sz w:val="28"/>
          <w:szCs w:val="28"/>
        </w:rPr>
        <w:t xml:space="preserve"> център</w:t>
      </w:r>
      <w:r w:rsidR="000B5BD8" w:rsidRPr="00B327C6">
        <w:rPr>
          <w:sz w:val="28"/>
          <w:szCs w:val="28"/>
        </w:rPr>
        <w:t xml:space="preserve"> към съда, към медиация в който последният да може да напъти страните. Същото спестява на страните стрес, </w:t>
      </w:r>
      <w:r w:rsidR="004F639A" w:rsidRPr="00B327C6">
        <w:rPr>
          <w:sz w:val="28"/>
          <w:szCs w:val="28"/>
        </w:rPr>
        <w:t>време,</w:t>
      </w:r>
      <w:r w:rsidR="000B5BD8" w:rsidRPr="00B327C6">
        <w:rPr>
          <w:sz w:val="28"/>
          <w:szCs w:val="28"/>
        </w:rPr>
        <w:t xml:space="preserve"> </w:t>
      </w:r>
      <w:r w:rsidR="004F639A" w:rsidRPr="00B327C6">
        <w:rPr>
          <w:sz w:val="28"/>
          <w:szCs w:val="28"/>
        </w:rPr>
        <w:t>логистични неудобства</w:t>
      </w:r>
      <w:r w:rsidR="000B5BD8" w:rsidRPr="00B327C6">
        <w:rPr>
          <w:sz w:val="28"/>
          <w:szCs w:val="28"/>
        </w:rPr>
        <w:t>, намалява</w:t>
      </w:r>
      <w:r w:rsidR="004F639A" w:rsidRPr="00B327C6">
        <w:rPr>
          <w:sz w:val="28"/>
          <w:szCs w:val="28"/>
        </w:rPr>
        <w:t xml:space="preserve"> наличното</w:t>
      </w:r>
      <w:r w:rsidR="000B5BD8" w:rsidRPr="00B327C6">
        <w:rPr>
          <w:sz w:val="28"/>
          <w:szCs w:val="28"/>
        </w:rPr>
        <w:t xml:space="preserve"> у тях отнапред недоверие в процедурата и пр.</w:t>
      </w:r>
    </w:p>
    <w:p w:rsidR="002C3549" w:rsidRPr="00B327C6" w:rsidRDefault="002C3549" w:rsidP="002C3549">
      <w:pPr>
        <w:pStyle w:val="TableParagraph"/>
        <w:spacing w:before="69" w:line="276" w:lineRule="auto"/>
        <w:jc w:val="both"/>
        <w:rPr>
          <w:b/>
          <w:sz w:val="28"/>
          <w:szCs w:val="28"/>
        </w:rPr>
      </w:pPr>
    </w:p>
    <w:p w:rsidR="00856495" w:rsidRDefault="00165123" w:rsidP="00165123">
      <w:pPr>
        <w:pStyle w:val="TableParagraph"/>
        <w:spacing w:before="69" w:line="276" w:lineRule="auto"/>
        <w:ind w:left="851" w:right="202" w:hanging="567"/>
        <w:jc w:val="both"/>
        <w:rPr>
          <w:b/>
          <w:sz w:val="28"/>
          <w:szCs w:val="28"/>
        </w:rPr>
      </w:pPr>
      <w:r>
        <w:rPr>
          <w:b/>
          <w:sz w:val="28"/>
          <w:szCs w:val="28"/>
        </w:rPr>
        <w:t xml:space="preserve">ІІІ. </w:t>
      </w:r>
      <w:r w:rsidR="00856495" w:rsidRPr="00B327C6">
        <w:rPr>
          <w:b/>
          <w:sz w:val="28"/>
          <w:szCs w:val="28"/>
        </w:rPr>
        <w:t>Идентифицирани проблеми в съдебното и извънсъдебното (с акцент върху медиацията) решаване на семейни спорове</w:t>
      </w:r>
    </w:p>
    <w:p w:rsidR="00165123" w:rsidRPr="00B327C6" w:rsidRDefault="00165123" w:rsidP="00165123">
      <w:pPr>
        <w:pStyle w:val="TableParagraph"/>
        <w:spacing w:before="69" w:line="276" w:lineRule="auto"/>
        <w:ind w:left="851" w:right="202" w:hanging="567"/>
        <w:jc w:val="both"/>
        <w:rPr>
          <w:b/>
          <w:sz w:val="28"/>
          <w:szCs w:val="28"/>
        </w:rPr>
      </w:pPr>
    </w:p>
    <w:p w:rsidR="00856495" w:rsidRPr="00C45135" w:rsidRDefault="00101E88" w:rsidP="00C1005A">
      <w:pPr>
        <w:pStyle w:val="TableParagraph"/>
        <w:numPr>
          <w:ilvl w:val="0"/>
          <w:numId w:val="13"/>
        </w:numPr>
        <w:tabs>
          <w:tab w:val="left" w:pos="993"/>
        </w:tabs>
        <w:spacing w:before="69" w:line="276" w:lineRule="auto"/>
        <w:ind w:left="284" w:firstLine="425"/>
        <w:jc w:val="both"/>
        <w:rPr>
          <w:b/>
          <w:sz w:val="28"/>
          <w:szCs w:val="28"/>
        </w:rPr>
      </w:pPr>
      <w:r w:rsidRPr="00C45135">
        <w:rPr>
          <w:b/>
          <w:sz w:val="28"/>
          <w:szCs w:val="28"/>
        </w:rPr>
        <w:t>Съдебна натовареност</w:t>
      </w:r>
    </w:p>
    <w:p w:rsidR="00101E88" w:rsidRPr="00B327C6" w:rsidRDefault="00DC6EFD" w:rsidP="00C45135">
      <w:pPr>
        <w:pStyle w:val="TableParagraph"/>
        <w:spacing w:before="69" w:line="276" w:lineRule="auto"/>
        <w:ind w:left="270" w:right="202" w:firstLine="723"/>
        <w:jc w:val="both"/>
        <w:rPr>
          <w:sz w:val="28"/>
          <w:szCs w:val="28"/>
        </w:rPr>
      </w:pPr>
      <w:r w:rsidRPr="00B327C6">
        <w:rPr>
          <w:sz w:val="28"/>
          <w:szCs w:val="28"/>
        </w:rPr>
        <w:t xml:space="preserve">Направеният в процеса на проектната работа анализ потвърждава </w:t>
      </w:r>
      <w:r w:rsidR="00E54B83" w:rsidRPr="00B327C6">
        <w:rPr>
          <w:sz w:val="28"/>
          <w:szCs w:val="28"/>
        </w:rPr>
        <w:t>ноторния</w:t>
      </w:r>
      <w:r w:rsidRPr="00B327C6">
        <w:rPr>
          <w:sz w:val="28"/>
          <w:szCs w:val="28"/>
        </w:rPr>
        <w:t xml:space="preserve"> проблем за </w:t>
      </w:r>
      <w:r w:rsidRPr="00B327C6">
        <w:rPr>
          <w:b/>
          <w:sz w:val="28"/>
          <w:szCs w:val="28"/>
        </w:rPr>
        <w:t>свръхнатовареност на съдебните състави</w:t>
      </w:r>
      <w:r w:rsidRPr="00B327C6">
        <w:rPr>
          <w:sz w:val="28"/>
          <w:szCs w:val="28"/>
        </w:rPr>
        <w:t xml:space="preserve">. Като причинител на този проблем бихме посочили липсата на практика в посока </w:t>
      </w:r>
      <w:r w:rsidRPr="00B327C6">
        <w:rPr>
          <w:b/>
          <w:sz w:val="28"/>
          <w:szCs w:val="28"/>
        </w:rPr>
        <w:t>обединяване на съдебните дела, касаещи едн</w:t>
      </w:r>
      <w:r w:rsidR="00E761FC" w:rsidRPr="00B327C6">
        <w:rPr>
          <w:b/>
          <w:sz w:val="28"/>
          <w:szCs w:val="28"/>
        </w:rPr>
        <w:t xml:space="preserve">а и съща семейна единица. </w:t>
      </w:r>
      <w:r w:rsidRPr="00B327C6">
        <w:rPr>
          <w:sz w:val="28"/>
          <w:szCs w:val="28"/>
        </w:rPr>
        <w:t>Понастоящем се работи „</w:t>
      </w:r>
      <w:r w:rsidRPr="00B327C6">
        <w:rPr>
          <w:i/>
          <w:sz w:val="28"/>
          <w:szCs w:val="28"/>
        </w:rPr>
        <w:t>на парче</w:t>
      </w:r>
      <w:r w:rsidRPr="00B327C6">
        <w:rPr>
          <w:sz w:val="28"/>
          <w:szCs w:val="28"/>
        </w:rPr>
        <w:t>“, като в системата на съдилищата се администрират множество различни производства, касаещи различни аспект</w:t>
      </w:r>
      <w:r w:rsidR="00E54B83" w:rsidRPr="00B327C6">
        <w:rPr>
          <w:sz w:val="28"/>
          <w:szCs w:val="28"/>
        </w:rPr>
        <w:t>и от семейноправния режим. Така</w:t>
      </w:r>
      <w:r w:rsidRPr="00B327C6">
        <w:rPr>
          <w:sz w:val="28"/>
          <w:szCs w:val="28"/>
        </w:rPr>
        <w:t xml:space="preserve"> напр. се води самостоятелен процес единствено за издръжка, </w:t>
      </w:r>
      <w:r w:rsidR="00EC243D" w:rsidRPr="00B327C6">
        <w:rPr>
          <w:sz w:val="28"/>
          <w:szCs w:val="28"/>
        </w:rPr>
        <w:t xml:space="preserve">отделен процес </w:t>
      </w:r>
      <w:r w:rsidRPr="00B327C6">
        <w:rPr>
          <w:sz w:val="28"/>
          <w:szCs w:val="28"/>
        </w:rPr>
        <w:t xml:space="preserve">за родителски права, гледат се отделно дела за насилие по ЗЗДН и т.н. Това предпоставя възможността за </w:t>
      </w:r>
      <w:r w:rsidRPr="00B327C6">
        <w:rPr>
          <w:i/>
          <w:sz w:val="28"/>
          <w:szCs w:val="28"/>
        </w:rPr>
        <w:lastRenderedPageBreak/>
        <w:t>perpetuum mobile</w:t>
      </w:r>
      <w:r w:rsidRPr="00B327C6">
        <w:rPr>
          <w:sz w:val="28"/>
          <w:szCs w:val="28"/>
        </w:rPr>
        <w:t xml:space="preserve"> семейни конфликти, обхващащи поредица от дела и обуславящи</w:t>
      </w:r>
      <w:r w:rsidR="00EC243D" w:rsidRPr="00B327C6">
        <w:rPr>
          <w:sz w:val="28"/>
          <w:szCs w:val="28"/>
        </w:rPr>
        <w:t xml:space="preserve"> </w:t>
      </w:r>
      <w:r w:rsidR="00EC243D" w:rsidRPr="00B327C6">
        <w:rPr>
          <w:b/>
          <w:sz w:val="28"/>
          <w:szCs w:val="28"/>
        </w:rPr>
        <w:t>както претовареност</w:t>
      </w:r>
      <w:r w:rsidRPr="00B327C6">
        <w:rPr>
          <w:b/>
          <w:sz w:val="28"/>
          <w:szCs w:val="28"/>
        </w:rPr>
        <w:t xml:space="preserve"> на съдебните състави</w:t>
      </w:r>
      <w:r w:rsidR="00EC243D" w:rsidRPr="00B327C6">
        <w:rPr>
          <w:b/>
          <w:sz w:val="28"/>
          <w:szCs w:val="28"/>
        </w:rPr>
        <w:t>, така и тежка ескалация на семейния спор, с особено негативни последици върху децата</w:t>
      </w:r>
      <w:r w:rsidRPr="00B327C6">
        <w:rPr>
          <w:b/>
          <w:sz w:val="28"/>
          <w:szCs w:val="28"/>
        </w:rPr>
        <w:t>.</w:t>
      </w:r>
      <w:r w:rsidRPr="00B327C6">
        <w:rPr>
          <w:sz w:val="28"/>
          <w:szCs w:val="28"/>
        </w:rPr>
        <w:t xml:space="preserve"> Така</w:t>
      </w:r>
      <w:r w:rsidR="00E54B83" w:rsidRPr="00B327C6">
        <w:rPr>
          <w:sz w:val="28"/>
          <w:szCs w:val="28"/>
        </w:rPr>
        <w:t>,</w:t>
      </w:r>
      <w:r w:rsidRPr="00B327C6">
        <w:rPr>
          <w:sz w:val="28"/>
          <w:szCs w:val="28"/>
        </w:rPr>
        <w:t xml:space="preserve"> въпреки че семейните спорове (напр. по чл. 49 от СК и чл. 127 от СК), както от първоинстанционния съд, така и от въззивна инстанция, траят средно </w:t>
      </w:r>
      <w:r w:rsidR="00304740" w:rsidRPr="00B327C6">
        <w:rPr>
          <w:sz w:val="28"/>
          <w:szCs w:val="28"/>
        </w:rPr>
        <w:t xml:space="preserve">приблизително </w:t>
      </w:r>
      <w:r w:rsidRPr="00B327C6">
        <w:rPr>
          <w:sz w:val="28"/>
          <w:szCs w:val="28"/>
        </w:rPr>
        <w:t xml:space="preserve">3 месеца, </w:t>
      </w:r>
      <w:r w:rsidR="00304740" w:rsidRPr="00B327C6">
        <w:rPr>
          <w:sz w:val="28"/>
          <w:szCs w:val="28"/>
        </w:rPr>
        <w:t>по данни от годишните доклади на</w:t>
      </w:r>
      <w:r w:rsidR="00E54B83" w:rsidRPr="00B327C6">
        <w:rPr>
          <w:sz w:val="28"/>
          <w:szCs w:val="28"/>
        </w:rPr>
        <w:t xml:space="preserve"> съдилищата, </w:t>
      </w:r>
      <w:r w:rsidRPr="00B327C6">
        <w:rPr>
          <w:sz w:val="28"/>
          <w:szCs w:val="28"/>
        </w:rPr>
        <w:t>последното не обуславя редуцирането на съдебната натовареност.</w:t>
      </w:r>
    </w:p>
    <w:p w:rsidR="0009289C" w:rsidRPr="00B327C6" w:rsidRDefault="0009289C" w:rsidP="00C45135">
      <w:pPr>
        <w:pStyle w:val="TableParagraph"/>
        <w:spacing w:before="69" w:line="276" w:lineRule="auto"/>
        <w:ind w:left="270" w:right="202" w:firstLine="723"/>
        <w:jc w:val="both"/>
        <w:rPr>
          <w:sz w:val="28"/>
          <w:szCs w:val="28"/>
        </w:rPr>
      </w:pPr>
      <w:r w:rsidRPr="00B327C6">
        <w:rPr>
          <w:sz w:val="28"/>
          <w:szCs w:val="28"/>
        </w:rPr>
        <w:t xml:space="preserve">Тук следва да се отчита и обстоятелството, че един семеен конфликт нерядко е основа за възникването на </w:t>
      </w:r>
      <w:r w:rsidR="006F599E" w:rsidRPr="00B327C6">
        <w:rPr>
          <w:b/>
          <w:sz w:val="28"/>
          <w:szCs w:val="28"/>
        </w:rPr>
        <w:t>поредица от</w:t>
      </w:r>
      <w:r w:rsidRPr="00B327C6">
        <w:rPr>
          <w:b/>
          <w:sz w:val="28"/>
          <w:szCs w:val="28"/>
        </w:rPr>
        <w:t xml:space="preserve"> дела</w:t>
      </w:r>
      <w:r w:rsidRPr="00B327C6">
        <w:rPr>
          <w:sz w:val="28"/>
          <w:szCs w:val="28"/>
        </w:rPr>
        <w:t xml:space="preserve">. </w:t>
      </w:r>
      <w:r w:rsidR="006F599E" w:rsidRPr="00B327C6">
        <w:rPr>
          <w:sz w:val="28"/>
          <w:szCs w:val="28"/>
        </w:rPr>
        <w:t xml:space="preserve">Съдиите, </w:t>
      </w:r>
      <w:r w:rsidRPr="00B327C6">
        <w:rPr>
          <w:sz w:val="28"/>
          <w:szCs w:val="28"/>
        </w:rPr>
        <w:t xml:space="preserve">ангажирани в </w:t>
      </w:r>
      <w:r w:rsidR="006F599E" w:rsidRPr="00B327C6">
        <w:rPr>
          <w:sz w:val="28"/>
          <w:szCs w:val="28"/>
        </w:rPr>
        <w:t xml:space="preserve">настоящото </w:t>
      </w:r>
      <w:r w:rsidRPr="00B327C6">
        <w:rPr>
          <w:sz w:val="28"/>
          <w:szCs w:val="28"/>
        </w:rPr>
        <w:t>пр</w:t>
      </w:r>
      <w:r w:rsidR="006F599E" w:rsidRPr="00B327C6">
        <w:rPr>
          <w:sz w:val="28"/>
          <w:szCs w:val="28"/>
        </w:rPr>
        <w:t>оектно</w:t>
      </w:r>
      <w:r w:rsidRPr="00B327C6">
        <w:rPr>
          <w:sz w:val="28"/>
          <w:szCs w:val="28"/>
        </w:rPr>
        <w:t xml:space="preserve"> изпълнение, споделят, че</w:t>
      </w:r>
      <w:r w:rsidR="006F599E" w:rsidRPr="00B327C6">
        <w:rPr>
          <w:sz w:val="28"/>
          <w:szCs w:val="28"/>
        </w:rPr>
        <w:t xml:space="preserve"> има родителски конфликти, които </w:t>
      </w:r>
      <w:r w:rsidR="006F599E" w:rsidRPr="00B327C6">
        <w:rPr>
          <w:b/>
          <w:sz w:val="28"/>
          <w:szCs w:val="28"/>
        </w:rPr>
        <w:t>се „конвертират“ в поредица от съдебни производства</w:t>
      </w:r>
      <w:r w:rsidR="00D45C8B" w:rsidRPr="00B327C6">
        <w:rPr>
          <w:b/>
          <w:sz w:val="28"/>
          <w:szCs w:val="28"/>
        </w:rPr>
        <w:t xml:space="preserve"> и мултиплицират</w:t>
      </w:r>
      <w:r w:rsidR="003044CE" w:rsidRPr="00B327C6">
        <w:rPr>
          <w:sz w:val="28"/>
          <w:szCs w:val="28"/>
        </w:rPr>
        <w:t xml:space="preserve"> </w:t>
      </w:r>
      <w:r w:rsidR="003044CE" w:rsidRPr="00B327C6">
        <w:rPr>
          <w:sz w:val="28"/>
          <w:szCs w:val="28"/>
          <w:lang w:val="en-US"/>
        </w:rPr>
        <w:t>(</w:t>
      </w:r>
      <w:r w:rsidR="003044CE" w:rsidRPr="00B327C6">
        <w:rPr>
          <w:sz w:val="28"/>
          <w:szCs w:val="28"/>
        </w:rPr>
        <w:t>поради липсата на сила на пресъдено нещо</w:t>
      </w:r>
      <w:r w:rsidR="003044CE" w:rsidRPr="00B327C6">
        <w:rPr>
          <w:sz w:val="28"/>
          <w:szCs w:val="28"/>
          <w:lang w:val="en-US"/>
        </w:rPr>
        <w:t>)</w:t>
      </w:r>
      <w:r w:rsidR="00673C60" w:rsidRPr="00B327C6">
        <w:rPr>
          <w:sz w:val="28"/>
          <w:szCs w:val="28"/>
        </w:rPr>
        <w:t xml:space="preserve"> </w:t>
      </w:r>
      <w:r w:rsidR="00673C60" w:rsidRPr="00B327C6">
        <w:rPr>
          <w:b/>
          <w:sz w:val="28"/>
          <w:szCs w:val="28"/>
        </w:rPr>
        <w:t>в продължение на години</w:t>
      </w:r>
      <w:r w:rsidR="00673C60" w:rsidRPr="00B327C6">
        <w:rPr>
          <w:sz w:val="28"/>
          <w:szCs w:val="28"/>
        </w:rPr>
        <w:t>, до навършване на пълнолетие от детето, с което в</w:t>
      </w:r>
      <w:r w:rsidR="00D45C8B" w:rsidRPr="00B327C6">
        <w:rPr>
          <w:sz w:val="28"/>
          <w:szCs w:val="28"/>
        </w:rPr>
        <w:t xml:space="preserve">заимната враждебност </w:t>
      </w:r>
      <w:r w:rsidR="00673C60" w:rsidRPr="00B327C6">
        <w:rPr>
          <w:sz w:val="28"/>
          <w:szCs w:val="28"/>
        </w:rPr>
        <w:t>е подхранва</w:t>
      </w:r>
      <w:r w:rsidR="00D45C8B" w:rsidRPr="00B327C6">
        <w:rPr>
          <w:sz w:val="28"/>
          <w:szCs w:val="28"/>
        </w:rPr>
        <w:t>на</w:t>
      </w:r>
      <w:r w:rsidR="00673C60" w:rsidRPr="00B327C6">
        <w:rPr>
          <w:sz w:val="28"/>
          <w:szCs w:val="28"/>
        </w:rPr>
        <w:t xml:space="preserve"> с години, в ущърб на детето и неговите нужди от балансирана връзка с двамата родители. Подобни войни между членове на семейни единици на няколко съдебни фронта</w:t>
      </w:r>
      <w:r w:rsidR="003C420B" w:rsidRPr="00B327C6">
        <w:rPr>
          <w:sz w:val="28"/>
          <w:szCs w:val="28"/>
        </w:rPr>
        <w:t xml:space="preserve">, </w:t>
      </w:r>
      <w:r w:rsidR="003044CE" w:rsidRPr="00B327C6">
        <w:rPr>
          <w:sz w:val="28"/>
          <w:szCs w:val="28"/>
        </w:rPr>
        <w:t xml:space="preserve">зад която прозира </w:t>
      </w:r>
      <w:r w:rsidR="005A20C1" w:rsidRPr="00B327C6">
        <w:rPr>
          <w:b/>
          <w:sz w:val="28"/>
          <w:szCs w:val="28"/>
        </w:rPr>
        <w:t>амбиция</w:t>
      </w:r>
      <w:r w:rsidR="003044CE" w:rsidRPr="00B327C6">
        <w:rPr>
          <w:b/>
          <w:sz w:val="28"/>
          <w:szCs w:val="28"/>
        </w:rPr>
        <w:t xml:space="preserve"> за</w:t>
      </w:r>
      <w:r w:rsidR="003C420B" w:rsidRPr="00B327C6">
        <w:rPr>
          <w:sz w:val="28"/>
          <w:szCs w:val="28"/>
        </w:rPr>
        <w:t xml:space="preserve"> </w:t>
      </w:r>
      <w:r w:rsidR="003C420B" w:rsidRPr="00B327C6">
        <w:rPr>
          <w:b/>
          <w:sz w:val="28"/>
          <w:szCs w:val="28"/>
        </w:rPr>
        <w:t>конфликтност заради самата конфликтност</w:t>
      </w:r>
      <w:r w:rsidR="003C420B" w:rsidRPr="00B327C6">
        <w:rPr>
          <w:sz w:val="28"/>
          <w:szCs w:val="28"/>
        </w:rPr>
        <w:t>,</w:t>
      </w:r>
      <w:r w:rsidR="00673C60" w:rsidRPr="00B327C6">
        <w:rPr>
          <w:sz w:val="28"/>
          <w:szCs w:val="28"/>
        </w:rPr>
        <w:t xml:space="preserve"> </w:t>
      </w:r>
      <w:r w:rsidR="00D45C8B" w:rsidRPr="00B327C6">
        <w:rPr>
          <w:sz w:val="28"/>
          <w:szCs w:val="28"/>
        </w:rPr>
        <w:t>влекат големи</w:t>
      </w:r>
      <w:r w:rsidR="00673C60" w:rsidRPr="00B327C6">
        <w:rPr>
          <w:sz w:val="28"/>
          <w:szCs w:val="28"/>
        </w:rPr>
        <w:t xml:space="preserve"> </w:t>
      </w:r>
      <w:r w:rsidR="00D45C8B" w:rsidRPr="00B327C6">
        <w:rPr>
          <w:sz w:val="28"/>
          <w:szCs w:val="28"/>
        </w:rPr>
        <w:t>деловодни разноски</w:t>
      </w:r>
      <w:r w:rsidR="00673C60" w:rsidRPr="00B327C6">
        <w:rPr>
          <w:sz w:val="28"/>
          <w:szCs w:val="28"/>
        </w:rPr>
        <w:t xml:space="preserve"> за страните </w:t>
      </w:r>
      <w:r w:rsidR="00673C60" w:rsidRPr="00B327C6">
        <w:rPr>
          <w:sz w:val="28"/>
          <w:szCs w:val="28"/>
          <w:lang w:val="en-US"/>
        </w:rPr>
        <w:t>(</w:t>
      </w:r>
      <w:r w:rsidR="00673C60" w:rsidRPr="00B327C6">
        <w:rPr>
          <w:sz w:val="28"/>
          <w:szCs w:val="28"/>
        </w:rPr>
        <w:t>адвокатски възнаграждения, държавни такси</w:t>
      </w:r>
      <w:r w:rsidR="00673C60" w:rsidRPr="00B327C6">
        <w:rPr>
          <w:sz w:val="28"/>
          <w:szCs w:val="28"/>
          <w:lang w:val="en-US"/>
        </w:rPr>
        <w:t>)</w:t>
      </w:r>
      <w:r w:rsidR="00673C60" w:rsidRPr="00B327C6">
        <w:rPr>
          <w:sz w:val="28"/>
          <w:szCs w:val="28"/>
        </w:rPr>
        <w:t xml:space="preserve">, които </w:t>
      </w:r>
      <w:r w:rsidR="00673C60" w:rsidRPr="00B327C6">
        <w:rPr>
          <w:b/>
          <w:sz w:val="28"/>
          <w:szCs w:val="28"/>
        </w:rPr>
        <w:t>иначе</w:t>
      </w:r>
      <w:r w:rsidR="00D45C8B" w:rsidRPr="00B327C6">
        <w:rPr>
          <w:sz w:val="28"/>
          <w:szCs w:val="28"/>
        </w:rPr>
        <w:t xml:space="preserve"> биха могли</w:t>
      </w:r>
      <w:r w:rsidR="00673C60" w:rsidRPr="00B327C6">
        <w:rPr>
          <w:sz w:val="28"/>
          <w:szCs w:val="28"/>
        </w:rPr>
        <w:t xml:space="preserve"> да бъдат</w:t>
      </w:r>
      <w:r w:rsidR="00673C60" w:rsidRPr="00B327C6">
        <w:rPr>
          <w:b/>
          <w:sz w:val="28"/>
          <w:szCs w:val="28"/>
        </w:rPr>
        <w:t xml:space="preserve"> инвестирани в </w:t>
      </w:r>
      <w:r w:rsidR="00D45C8B" w:rsidRPr="00B327C6">
        <w:rPr>
          <w:b/>
          <w:sz w:val="28"/>
          <w:szCs w:val="28"/>
        </w:rPr>
        <w:t>грижи за детето.</w:t>
      </w:r>
      <w:r w:rsidR="00D45C8B" w:rsidRPr="00B327C6">
        <w:rPr>
          <w:sz w:val="28"/>
          <w:szCs w:val="28"/>
        </w:rPr>
        <w:t xml:space="preserve"> Тези производства</w:t>
      </w:r>
      <w:r w:rsidR="004632D9" w:rsidRPr="00B327C6">
        <w:rPr>
          <w:sz w:val="28"/>
          <w:szCs w:val="28"/>
        </w:rPr>
        <w:t xml:space="preserve"> също така</w:t>
      </w:r>
      <w:r w:rsidR="00D45C8B" w:rsidRPr="00B327C6">
        <w:rPr>
          <w:sz w:val="28"/>
          <w:szCs w:val="28"/>
        </w:rPr>
        <w:t xml:space="preserve"> ангажират прекомерно съдиите, допринасяйки за </w:t>
      </w:r>
      <w:r w:rsidR="00D45C8B" w:rsidRPr="00B327C6">
        <w:rPr>
          <w:b/>
          <w:sz w:val="28"/>
          <w:szCs w:val="28"/>
        </w:rPr>
        <w:t>хроничната съдебна натовареност</w:t>
      </w:r>
      <w:r w:rsidR="00D45C8B" w:rsidRPr="00B327C6">
        <w:rPr>
          <w:sz w:val="28"/>
          <w:szCs w:val="28"/>
        </w:rPr>
        <w:t xml:space="preserve">, за която свидетелстват данните от Системата за изчисляване на натовареността на съдилищата </w:t>
      </w:r>
      <w:r w:rsidR="00D45C8B" w:rsidRPr="00B327C6">
        <w:rPr>
          <w:b/>
          <w:sz w:val="28"/>
          <w:szCs w:val="28"/>
        </w:rPr>
        <w:t>(СИНС)</w:t>
      </w:r>
      <w:r w:rsidR="00D45C8B" w:rsidRPr="00B327C6">
        <w:rPr>
          <w:sz w:val="28"/>
          <w:szCs w:val="28"/>
        </w:rPr>
        <w:t>, поддържана от ВСС</w:t>
      </w:r>
      <w:r w:rsidR="004632D9" w:rsidRPr="00B327C6">
        <w:rPr>
          <w:sz w:val="28"/>
          <w:szCs w:val="28"/>
        </w:rPr>
        <w:t xml:space="preserve"> и анализирана, съобразно</w:t>
      </w:r>
      <w:r w:rsidR="005A20C1" w:rsidRPr="00B327C6">
        <w:rPr>
          <w:sz w:val="28"/>
          <w:szCs w:val="28"/>
        </w:rPr>
        <w:t xml:space="preserve"> разпоредбата на</w:t>
      </w:r>
      <w:r w:rsidR="004632D9" w:rsidRPr="00B327C6">
        <w:rPr>
          <w:sz w:val="28"/>
          <w:szCs w:val="28"/>
        </w:rPr>
        <w:t xml:space="preserve"> чл. 30, ал. 5, т. 12 от Закона за съдебната власт (ЗСВ)</w:t>
      </w:r>
      <w:r w:rsidR="00D45C8B" w:rsidRPr="00B327C6">
        <w:rPr>
          <w:sz w:val="28"/>
          <w:szCs w:val="28"/>
        </w:rPr>
        <w:t>.</w:t>
      </w:r>
      <w:r w:rsidR="004632D9" w:rsidRPr="00B327C6">
        <w:rPr>
          <w:rStyle w:val="af5"/>
          <w:sz w:val="28"/>
          <w:szCs w:val="28"/>
        </w:rPr>
        <w:footnoteReference w:id="11"/>
      </w:r>
      <w:r w:rsidR="00D45C8B" w:rsidRPr="00B327C6">
        <w:rPr>
          <w:sz w:val="28"/>
          <w:szCs w:val="28"/>
        </w:rPr>
        <w:t xml:space="preserve"> </w:t>
      </w:r>
      <w:r w:rsidRPr="00B327C6">
        <w:rPr>
          <w:sz w:val="28"/>
          <w:szCs w:val="28"/>
        </w:rPr>
        <w:t xml:space="preserve">С други думи, </w:t>
      </w:r>
      <w:r w:rsidRPr="00B327C6">
        <w:rPr>
          <w:b/>
          <w:sz w:val="28"/>
          <w:szCs w:val="28"/>
        </w:rPr>
        <w:t xml:space="preserve">цялото общество </w:t>
      </w:r>
      <w:r w:rsidR="00D45C8B" w:rsidRPr="00B327C6">
        <w:rPr>
          <w:b/>
          <w:sz w:val="28"/>
          <w:szCs w:val="28"/>
        </w:rPr>
        <w:t>понася</w:t>
      </w:r>
      <w:r w:rsidRPr="00B327C6">
        <w:rPr>
          <w:b/>
          <w:sz w:val="28"/>
          <w:szCs w:val="28"/>
        </w:rPr>
        <w:t xml:space="preserve"> тежестта на нерешените родителски конфликти.</w:t>
      </w:r>
      <w:r w:rsidR="00D45C8B" w:rsidRPr="00B327C6">
        <w:rPr>
          <w:sz w:val="28"/>
          <w:szCs w:val="28"/>
        </w:rPr>
        <w:t xml:space="preserve"> </w:t>
      </w:r>
      <w:r w:rsidRPr="00B327C6">
        <w:rPr>
          <w:sz w:val="28"/>
          <w:szCs w:val="28"/>
        </w:rPr>
        <w:t xml:space="preserve"> </w:t>
      </w:r>
    </w:p>
    <w:p w:rsidR="00101E88" w:rsidRPr="00B327C6" w:rsidRDefault="00101E88" w:rsidP="00101E88">
      <w:pPr>
        <w:pStyle w:val="TableParagraph"/>
        <w:spacing w:before="69" w:line="276" w:lineRule="auto"/>
        <w:jc w:val="both"/>
        <w:rPr>
          <w:sz w:val="28"/>
          <w:szCs w:val="28"/>
          <w:u w:val="single"/>
        </w:rPr>
      </w:pPr>
    </w:p>
    <w:p w:rsidR="00856495" w:rsidRPr="00C45135" w:rsidRDefault="00856495" w:rsidP="00C1005A">
      <w:pPr>
        <w:pStyle w:val="TableParagraph"/>
        <w:numPr>
          <w:ilvl w:val="0"/>
          <w:numId w:val="13"/>
        </w:numPr>
        <w:tabs>
          <w:tab w:val="left" w:pos="993"/>
        </w:tabs>
        <w:spacing w:before="69" w:line="276" w:lineRule="auto"/>
        <w:ind w:left="284" w:right="202" w:firstLine="425"/>
        <w:jc w:val="both"/>
        <w:rPr>
          <w:b/>
          <w:sz w:val="28"/>
          <w:szCs w:val="28"/>
        </w:rPr>
      </w:pPr>
      <w:r w:rsidRPr="00C45135">
        <w:rPr>
          <w:b/>
          <w:sz w:val="28"/>
          <w:szCs w:val="28"/>
        </w:rPr>
        <w:t>Липса на унифицирани национални механизми на проследяване на случаи на родителски спорове след достигането им</w:t>
      </w:r>
      <w:r w:rsidRPr="00C45135">
        <w:rPr>
          <w:b/>
          <w:color w:val="4C483D"/>
          <w:sz w:val="28"/>
          <w:szCs w:val="28"/>
        </w:rPr>
        <w:t xml:space="preserve"> </w:t>
      </w:r>
      <w:r w:rsidRPr="00C45135">
        <w:rPr>
          <w:b/>
          <w:sz w:val="28"/>
          <w:szCs w:val="28"/>
        </w:rPr>
        <w:t>до съдебна фаза</w:t>
      </w:r>
    </w:p>
    <w:p w:rsidR="00101E88" w:rsidRPr="00B327C6" w:rsidRDefault="00DC6EFD" w:rsidP="00C45135">
      <w:pPr>
        <w:pStyle w:val="TableParagraph"/>
        <w:spacing w:before="69" w:line="276" w:lineRule="auto"/>
        <w:ind w:left="270" w:right="202" w:firstLine="723"/>
        <w:jc w:val="both"/>
        <w:rPr>
          <w:b/>
          <w:sz w:val="28"/>
          <w:szCs w:val="28"/>
        </w:rPr>
      </w:pPr>
      <w:r w:rsidRPr="00B327C6">
        <w:rPr>
          <w:sz w:val="28"/>
          <w:szCs w:val="28"/>
        </w:rPr>
        <w:t xml:space="preserve">Понастоящем съдилищата на национално ниво водят </w:t>
      </w:r>
      <w:r w:rsidRPr="00B327C6">
        <w:rPr>
          <w:b/>
          <w:sz w:val="28"/>
          <w:szCs w:val="28"/>
        </w:rPr>
        <w:t>статистик</w:t>
      </w:r>
      <w:r w:rsidR="00247E8E" w:rsidRPr="00B327C6">
        <w:rPr>
          <w:b/>
          <w:sz w:val="28"/>
          <w:szCs w:val="28"/>
        </w:rPr>
        <w:t>а</w:t>
      </w:r>
      <w:r w:rsidRPr="00B327C6">
        <w:rPr>
          <w:b/>
          <w:sz w:val="28"/>
          <w:szCs w:val="28"/>
        </w:rPr>
        <w:t xml:space="preserve"> единствено за броя на родителските спорове, постъпили в съответния съд.</w:t>
      </w:r>
      <w:r w:rsidRPr="00B327C6">
        <w:rPr>
          <w:sz w:val="28"/>
          <w:szCs w:val="28"/>
        </w:rPr>
        <w:t xml:space="preserve"> Неясн</w:t>
      </w:r>
      <w:r w:rsidR="00C83910" w:rsidRPr="00B327C6">
        <w:rPr>
          <w:sz w:val="28"/>
          <w:szCs w:val="28"/>
        </w:rPr>
        <w:t>о</w:t>
      </w:r>
      <w:r w:rsidRPr="00B327C6">
        <w:rPr>
          <w:sz w:val="28"/>
          <w:szCs w:val="28"/>
        </w:rPr>
        <w:t xml:space="preserve"> обаче остава каква е съдбата на тези конфликти – така напр. какъв процент от тях приключват със съдебна спогодба, какъв процент </w:t>
      </w:r>
      <w:r w:rsidRPr="00B327C6">
        <w:rPr>
          <w:sz w:val="28"/>
          <w:szCs w:val="28"/>
        </w:rPr>
        <w:lastRenderedPageBreak/>
        <w:t xml:space="preserve">решения биват обжалвани, в колкото от казусите се съобщава за сигнали за домашно насилие или друг вид психически тормоз и т.н. Липсата на национални механизми за проследяване на родителските спорове след достигането им до съдебна фаза </w:t>
      </w:r>
      <w:r w:rsidRPr="00B327C6">
        <w:rPr>
          <w:b/>
          <w:sz w:val="28"/>
          <w:szCs w:val="28"/>
        </w:rPr>
        <w:t>пречи на идентифицирането на конкретни проблемни сфери, върху които следва да се работи</w:t>
      </w:r>
      <w:r w:rsidR="00247E8E" w:rsidRPr="00B327C6">
        <w:rPr>
          <w:b/>
          <w:sz w:val="28"/>
          <w:szCs w:val="28"/>
        </w:rPr>
        <w:t xml:space="preserve"> мултидисциплинарно</w:t>
      </w:r>
      <w:r w:rsidRPr="00B327C6">
        <w:rPr>
          <w:b/>
          <w:sz w:val="28"/>
          <w:szCs w:val="28"/>
        </w:rPr>
        <w:t>.</w:t>
      </w:r>
      <w:r w:rsidRPr="00B327C6">
        <w:rPr>
          <w:sz w:val="28"/>
          <w:szCs w:val="28"/>
        </w:rPr>
        <w:t xml:space="preserve"> Невъзможно остава също изработването на стратегия за справянето с тях за по-дълъг период от време</w:t>
      </w:r>
      <w:r w:rsidR="00232142" w:rsidRPr="00B327C6">
        <w:rPr>
          <w:sz w:val="28"/>
          <w:szCs w:val="28"/>
        </w:rPr>
        <w:t>.</w:t>
      </w:r>
      <w:r w:rsidRPr="00B327C6">
        <w:rPr>
          <w:sz w:val="28"/>
          <w:szCs w:val="28"/>
        </w:rPr>
        <w:t xml:space="preserve"> </w:t>
      </w:r>
      <w:r w:rsidR="00232142" w:rsidRPr="00B327C6">
        <w:rPr>
          <w:sz w:val="28"/>
          <w:szCs w:val="28"/>
        </w:rPr>
        <w:t>Липсата</w:t>
      </w:r>
      <w:r w:rsidRPr="00B327C6">
        <w:rPr>
          <w:sz w:val="28"/>
          <w:szCs w:val="28"/>
        </w:rPr>
        <w:t xml:space="preserve"> на проследимост на казусите води </w:t>
      </w:r>
      <w:r w:rsidR="00232142" w:rsidRPr="00B327C6">
        <w:rPr>
          <w:sz w:val="28"/>
          <w:szCs w:val="28"/>
        </w:rPr>
        <w:t xml:space="preserve">и </w:t>
      </w:r>
      <w:r w:rsidRPr="00B327C6">
        <w:rPr>
          <w:sz w:val="28"/>
          <w:szCs w:val="28"/>
        </w:rPr>
        <w:t xml:space="preserve">до </w:t>
      </w:r>
      <w:r w:rsidRPr="00B327C6">
        <w:rPr>
          <w:b/>
          <w:sz w:val="28"/>
          <w:szCs w:val="28"/>
        </w:rPr>
        <w:t xml:space="preserve">невъзможност за </w:t>
      </w:r>
      <w:r w:rsidR="00791E92" w:rsidRPr="00B327C6">
        <w:rPr>
          <w:b/>
          <w:sz w:val="28"/>
          <w:szCs w:val="28"/>
        </w:rPr>
        <w:t>обективна</w:t>
      </w:r>
      <w:r w:rsidRPr="00B327C6">
        <w:rPr>
          <w:b/>
          <w:sz w:val="28"/>
          <w:szCs w:val="28"/>
        </w:rPr>
        <w:t xml:space="preserve"> оценка на качеството на работа на институциите</w:t>
      </w:r>
      <w:r w:rsidRPr="00B327C6">
        <w:rPr>
          <w:sz w:val="28"/>
          <w:szCs w:val="28"/>
        </w:rPr>
        <w:t>, ангажирани в разрешаването на семейните конфликти.</w:t>
      </w:r>
      <w:r w:rsidR="00791E92" w:rsidRPr="00B327C6">
        <w:rPr>
          <w:sz w:val="28"/>
          <w:szCs w:val="28"/>
        </w:rPr>
        <w:t xml:space="preserve"> </w:t>
      </w:r>
      <w:r w:rsidRPr="00B327C6">
        <w:rPr>
          <w:sz w:val="28"/>
          <w:szCs w:val="28"/>
        </w:rPr>
        <w:t>Под внимание следва да се вземе предвид още</w:t>
      </w:r>
      <w:r w:rsidR="00791E92" w:rsidRPr="00B327C6">
        <w:rPr>
          <w:sz w:val="28"/>
          <w:szCs w:val="28"/>
        </w:rPr>
        <w:t xml:space="preserve"> обстоятелството</w:t>
      </w:r>
      <w:r w:rsidRPr="00B327C6">
        <w:rPr>
          <w:sz w:val="28"/>
          <w:szCs w:val="28"/>
        </w:rPr>
        <w:t xml:space="preserve">, че често пъти </w:t>
      </w:r>
      <w:r w:rsidR="00791E92" w:rsidRPr="00B327C6">
        <w:rPr>
          <w:sz w:val="28"/>
          <w:szCs w:val="28"/>
        </w:rPr>
        <w:t>– в хипотези на тежко ескалирал конфликт –</w:t>
      </w:r>
      <w:r w:rsidRPr="00B327C6">
        <w:rPr>
          <w:sz w:val="28"/>
          <w:szCs w:val="28"/>
        </w:rPr>
        <w:t xml:space="preserve"> </w:t>
      </w:r>
      <w:r w:rsidR="00791E92" w:rsidRPr="00B327C6">
        <w:rPr>
          <w:sz w:val="28"/>
          <w:szCs w:val="28"/>
        </w:rPr>
        <w:t xml:space="preserve">родителите </w:t>
      </w:r>
      <w:r w:rsidRPr="00B327C6">
        <w:rPr>
          <w:sz w:val="28"/>
          <w:szCs w:val="28"/>
        </w:rPr>
        <w:t>избират като тактика</w:t>
      </w:r>
      <w:r w:rsidR="00791E92" w:rsidRPr="00B327C6">
        <w:rPr>
          <w:sz w:val="28"/>
          <w:szCs w:val="28"/>
        </w:rPr>
        <w:t xml:space="preserve"> </w:t>
      </w:r>
      <w:r w:rsidR="00791E92" w:rsidRPr="00B327C6">
        <w:rPr>
          <w:b/>
          <w:sz w:val="28"/>
          <w:szCs w:val="28"/>
        </w:rPr>
        <w:t>периодически</w:t>
      </w:r>
      <w:r w:rsidRPr="00B327C6">
        <w:rPr>
          <w:b/>
          <w:sz w:val="28"/>
          <w:szCs w:val="28"/>
        </w:rPr>
        <w:t xml:space="preserve"> да сезират различни институции и служби</w:t>
      </w:r>
      <w:r w:rsidR="00FD38B4" w:rsidRPr="00B327C6">
        <w:rPr>
          <w:b/>
          <w:sz w:val="28"/>
          <w:szCs w:val="28"/>
        </w:rPr>
        <w:t>,</w:t>
      </w:r>
      <w:r w:rsidRPr="00B327C6">
        <w:rPr>
          <w:b/>
          <w:sz w:val="28"/>
          <w:szCs w:val="28"/>
        </w:rPr>
        <w:t xml:space="preserve"> с цел поддържането</w:t>
      </w:r>
      <w:r w:rsidR="00791E92" w:rsidRPr="00B327C6">
        <w:rPr>
          <w:b/>
          <w:sz w:val="28"/>
          <w:szCs w:val="28"/>
        </w:rPr>
        <w:t xml:space="preserve"> „в активно състояние“</w:t>
      </w:r>
      <w:r w:rsidRPr="00B327C6">
        <w:rPr>
          <w:b/>
          <w:sz w:val="28"/>
          <w:szCs w:val="28"/>
        </w:rPr>
        <w:t xml:space="preserve"> на семейния конфликт.</w:t>
      </w:r>
      <w:r w:rsidRPr="00B327C6">
        <w:rPr>
          <w:sz w:val="28"/>
          <w:szCs w:val="28"/>
        </w:rPr>
        <w:t xml:space="preserve"> Последното</w:t>
      </w:r>
      <w:r w:rsidR="00805A6C" w:rsidRPr="00B327C6">
        <w:rPr>
          <w:sz w:val="28"/>
          <w:szCs w:val="28"/>
        </w:rPr>
        <w:t>,</w:t>
      </w:r>
      <w:r w:rsidRPr="00B327C6">
        <w:rPr>
          <w:sz w:val="28"/>
          <w:szCs w:val="28"/>
        </w:rPr>
        <w:t xml:space="preserve"> на собствено основание</w:t>
      </w:r>
      <w:r w:rsidR="00805A6C" w:rsidRPr="00B327C6">
        <w:rPr>
          <w:sz w:val="28"/>
          <w:szCs w:val="28"/>
        </w:rPr>
        <w:t>,</w:t>
      </w:r>
      <w:r w:rsidRPr="00B327C6">
        <w:rPr>
          <w:sz w:val="28"/>
          <w:szCs w:val="28"/>
        </w:rPr>
        <w:t xml:space="preserve"> нерядко е индиция за </w:t>
      </w:r>
      <w:r w:rsidRPr="00B327C6">
        <w:rPr>
          <w:b/>
          <w:sz w:val="28"/>
          <w:szCs w:val="28"/>
        </w:rPr>
        <w:t>психопатология и/или насилнически характеристики</w:t>
      </w:r>
      <w:r w:rsidRPr="00B327C6">
        <w:rPr>
          <w:sz w:val="28"/>
          <w:szCs w:val="28"/>
        </w:rPr>
        <w:t xml:space="preserve"> при някоя от страните. </w:t>
      </w:r>
      <w:r w:rsidR="00805A6C" w:rsidRPr="00B327C6">
        <w:rPr>
          <w:sz w:val="28"/>
          <w:szCs w:val="28"/>
        </w:rPr>
        <w:t>Липсващият у нас системен подход</w:t>
      </w:r>
      <w:r w:rsidRPr="00B327C6">
        <w:rPr>
          <w:sz w:val="28"/>
          <w:szCs w:val="28"/>
        </w:rPr>
        <w:t xml:space="preserve"> към семейните отношения </w:t>
      </w:r>
      <w:r w:rsidR="00805A6C" w:rsidRPr="00B327C6">
        <w:rPr>
          <w:sz w:val="28"/>
          <w:szCs w:val="28"/>
        </w:rPr>
        <w:t xml:space="preserve">касае специално и </w:t>
      </w:r>
      <w:r w:rsidRPr="00B327C6">
        <w:rPr>
          <w:b/>
          <w:sz w:val="28"/>
          <w:szCs w:val="28"/>
        </w:rPr>
        <w:t>семейните конфл</w:t>
      </w:r>
      <w:r w:rsidR="00805A6C" w:rsidRPr="00B327C6">
        <w:rPr>
          <w:b/>
          <w:sz w:val="28"/>
          <w:szCs w:val="28"/>
        </w:rPr>
        <w:t>икти в развитие</w:t>
      </w:r>
      <w:r w:rsidR="00805A6C" w:rsidRPr="00B327C6">
        <w:rPr>
          <w:sz w:val="28"/>
          <w:szCs w:val="28"/>
        </w:rPr>
        <w:t xml:space="preserve">. Не е налице механизъм на действие, </w:t>
      </w:r>
      <w:r w:rsidR="006E5F39" w:rsidRPr="00B327C6">
        <w:rPr>
          <w:sz w:val="28"/>
          <w:szCs w:val="28"/>
        </w:rPr>
        <w:t>посредством</w:t>
      </w:r>
      <w:r w:rsidRPr="00B327C6">
        <w:rPr>
          <w:sz w:val="28"/>
          <w:szCs w:val="28"/>
        </w:rPr>
        <w:t xml:space="preserve"> който успешно да бъде проследявана динамиката на родителски спорове, отнасяни </w:t>
      </w:r>
      <w:r w:rsidRPr="00B327C6">
        <w:rPr>
          <w:b/>
          <w:sz w:val="28"/>
          <w:szCs w:val="28"/>
        </w:rPr>
        <w:t>многократно</w:t>
      </w:r>
      <w:r w:rsidRPr="00B327C6">
        <w:rPr>
          <w:sz w:val="28"/>
          <w:szCs w:val="28"/>
        </w:rPr>
        <w:t xml:space="preserve"> към съда и/ли други институции.</w:t>
      </w:r>
      <w:r w:rsidR="00105FA6" w:rsidRPr="00B327C6">
        <w:rPr>
          <w:sz w:val="28"/>
          <w:szCs w:val="28"/>
        </w:rPr>
        <w:t xml:space="preserve"> Аналогично, както е изложено по-долу, не съществуват </w:t>
      </w:r>
      <w:r w:rsidR="00105FA6" w:rsidRPr="00B327C6">
        <w:rPr>
          <w:b/>
          <w:sz w:val="28"/>
          <w:szCs w:val="28"/>
        </w:rPr>
        <w:t>електронни регистри, в които да са систематизирани предприетите стъпки на институционална намеса</w:t>
      </w:r>
      <w:r w:rsidR="00105FA6" w:rsidRPr="00B327C6">
        <w:rPr>
          <w:sz w:val="28"/>
          <w:szCs w:val="28"/>
        </w:rPr>
        <w:t xml:space="preserve"> (напр. привременни мерки) – с </w:t>
      </w:r>
      <w:r w:rsidR="00105FA6" w:rsidRPr="00B327C6">
        <w:rPr>
          <w:b/>
          <w:sz w:val="28"/>
          <w:szCs w:val="28"/>
        </w:rPr>
        <w:t>хронология, посочване на ангажирани експерти, оценка ефективността на мярката</w:t>
      </w:r>
      <w:r w:rsidR="006E5F39" w:rsidRPr="00B327C6">
        <w:rPr>
          <w:b/>
          <w:sz w:val="28"/>
          <w:szCs w:val="28"/>
        </w:rPr>
        <w:t>, поле с препоръки на експерта</w:t>
      </w:r>
      <w:r w:rsidR="00105FA6" w:rsidRPr="00B327C6">
        <w:rPr>
          <w:b/>
          <w:sz w:val="28"/>
          <w:szCs w:val="28"/>
        </w:rPr>
        <w:t xml:space="preserve"> и др.</w:t>
      </w:r>
    </w:p>
    <w:p w:rsidR="00C57780" w:rsidRPr="00B327C6" w:rsidRDefault="00C57780" w:rsidP="00101E88">
      <w:pPr>
        <w:pStyle w:val="TableParagraph"/>
        <w:spacing w:before="69" w:line="276" w:lineRule="auto"/>
        <w:jc w:val="both"/>
        <w:rPr>
          <w:sz w:val="28"/>
          <w:szCs w:val="28"/>
        </w:rPr>
      </w:pPr>
    </w:p>
    <w:p w:rsidR="00856495" w:rsidRPr="00C45135" w:rsidRDefault="00856495" w:rsidP="00C1005A">
      <w:pPr>
        <w:pStyle w:val="TableParagraph"/>
        <w:numPr>
          <w:ilvl w:val="0"/>
          <w:numId w:val="13"/>
        </w:numPr>
        <w:tabs>
          <w:tab w:val="left" w:pos="993"/>
        </w:tabs>
        <w:spacing w:before="69" w:line="276" w:lineRule="auto"/>
        <w:ind w:left="284" w:firstLine="425"/>
        <w:jc w:val="both"/>
        <w:rPr>
          <w:b/>
          <w:sz w:val="28"/>
          <w:szCs w:val="28"/>
        </w:rPr>
      </w:pPr>
      <w:r w:rsidRPr="00C45135">
        <w:rPr>
          <w:b/>
          <w:sz w:val="28"/>
          <w:szCs w:val="28"/>
        </w:rPr>
        <w:t>Пр</w:t>
      </w:r>
      <w:r w:rsidR="00101E88" w:rsidRPr="00C45135">
        <w:rPr>
          <w:b/>
          <w:sz w:val="28"/>
          <w:szCs w:val="28"/>
        </w:rPr>
        <w:t>одължителност на производствата</w:t>
      </w:r>
    </w:p>
    <w:p w:rsidR="005D6635" w:rsidRPr="00B327C6" w:rsidRDefault="00C57780" w:rsidP="00C45135">
      <w:pPr>
        <w:pStyle w:val="TableParagraph"/>
        <w:spacing w:before="69" w:line="276" w:lineRule="auto"/>
        <w:ind w:left="270" w:right="202" w:firstLine="723"/>
        <w:jc w:val="both"/>
        <w:rPr>
          <w:sz w:val="28"/>
          <w:szCs w:val="28"/>
        </w:rPr>
      </w:pPr>
      <w:r w:rsidRPr="00B327C6">
        <w:rPr>
          <w:sz w:val="28"/>
          <w:szCs w:val="28"/>
        </w:rPr>
        <w:t xml:space="preserve">Макар </w:t>
      </w:r>
      <w:r w:rsidR="006E51A2" w:rsidRPr="00B327C6">
        <w:rPr>
          <w:sz w:val="28"/>
          <w:szCs w:val="28"/>
        </w:rPr>
        <w:t>анализираната в хода на проектното изпълнение информация да сочи,</w:t>
      </w:r>
      <w:r w:rsidRPr="00B327C6">
        <w:rPr>
          <w:sz w:val="28"/>
          <w:szCs w:val="28"/>
        </w:rPr>
        <w:t xml:space="preserve"> че семейните дела </w:t>
      </w:r>
      <w:r w:rsidR="00DD4B94" w:rsidRPr="00B327C6">
        <w:rPr>
          <w:sz w:val="28"/>
          <w:szCs w:val="28"/>
        </w:rPr>
        <w:t xml:space="preserve">у нас </w:t>
      </w:r>
      <w:r w:rsidRPr="00B327C6">
        <w:rPr>
          <w:b/>
          <w:sz w:val="28"/>
          <w:szCs w:val="28"/>
        </w:rPr>
        <w:t>се разглеж</w:t>
      </w:r>
      <w:r w:rsidR="006E51A2" w:rsidRPr="00B327C6">
        <w:rPr>
          <w:b/>
          <w:sz w:val="28"/>
          <w:szCs w:val="28"/>
        </w:rPr>
        <w:t>дат сравнително бързо</w:t>
      </w:r>
      <w:r w:rsidR="006E51A2" w:rsidRPr="00B327C6">
        <w:rPr>
          <w:sz w:val="28"/>
          <w:szCs w:val="28"/>
        </w:rPr>
        <w:t xml:space="preserve"> (приблизително </w:t>
      </w:r>
      <w:r w:rsidRPr="00B327C6">
        <w:rPr>
          <w:sz w:val="28"/>
          <w:szCs w:val="28"/>
        </w:rPr>
        <w:t>до 3 месеца пред инстанция</w:t>
      </w:r>
      <w:r w:rsidR="006E51A2" w:rsidRPr="00B327C6">
        <w:rPr>
          <w:sz w:val="28"/>
          <w:szCs w:val="28"/>
        </w:rPr>
        <w:t xml:space="preserve"> - считано</w:t>
      </w:r>
      <w:r w:rsidRPr="00B327C6">
        <w:rPr>
          <w:sz w:val="28"/>
          <w:szCs w:val="28"/>
        </w:rPr>
        <w:t xml:space="preserve"> от образуване на делото</w:t>
      </w:r>
      <w:r w:rsidR="006E51A2" w:rsidRPr="00B327C6">
        <w:rPr>
          <w:sz w:val="28"/>
          <w:szCs w:val="28"/>
        </w:rPr>
        <w:t>)</w:t>
      </w:r>
      <w:r w:rsidRPr="00B327C6">
        <w:rPr>
          <w:sz w:val="28"/>
          <w:szCs w:val="28"/>
        </w:rPr>
        <w:t xml:space="preserve">, </w:t>
      </w:r>
      <w:r w:rsidRPr="00B327C6">
        <w:rPr>
          <w:b/>
          <w:sz w:val="28"/>
          <w:szCs w:val="28"/>
        </w:rPr>
        <w:t>състоянието на семеен кон</w:t>
      </w:r>
      <w:r w:rsidR="006E51A2" w:rsidRPr="00B327C6">
        <w:rPr>
          <w:b/>
          <w:sz w:val="28"/>
          <w:szCs w:val="28"/>
        </w:rPr>
        <w:t>фл</w:t>
      </w:r>
      <w:r w:rsidR="00DD4B94" w:rsidRPr="00B327C6">
        <w:rPr>
          <w:b/>
          <w:sz w:val="28"/>
          <w:szCs w:val="28"/>
        </w:rPr>
        <w:t>икт може да продължи с години</w:t>
      </w:r>
      <w:r w:rsidR="00DD4B94" w:rsidRPr="00B327C6">
        <w:rPr>
          <w:sz w:val="28"/>
          <w:szCs w:val="28"/>
        </w:rPr>
        <w:t>,</w:t>
      </w:r>
      <w:r w:rsidR="008F1B67" w:rsidRPr="00B327C6">
        <w:rPr>
          <w:sz w:val="28"/>
          <w:szCs w:val="28"/>
        </w:rPr>
        <w:t xml:space="preserve"> при съответните тежки последици върху</w:t>
      </w:r>
      <w:r w:rsidR="00DD4B94" w:rsidRPr="00B327C6">
        <w:rPr>
          <w:sz w:val="28"/>
          <w:szCs w:val="28"/>
        </w:rPr>
        <w:t xml:space="preserve"> </w:t>
      </w:r>
      <w:r w:rsidR="008F1B67" w:rsidRPr="00B327C6">
        <w:rPr>
          <w:sz w:val="28"/>
          <w:szCs w:val="28"/>
        </w:rPr>
        <w:t xml:space="preserve">психическото </w:t>
      </w:r>
      <w:r w:rsidR="006E51A2" w:rsidRPr="00B327C6">
        <w:rPr>
          <w:sz w:val="28"/>
          <w:szCs w:val="28"/>
        </w:rPr>
        <w:t>и емоционално</w:t>
      </w:r>
      <w:r w:rsidR="008F1B67" w:rsidRPr="00B327C6">
        <w:rPr>
          <w:sz w:val="28"/>
          <w:szCs w:val="28"/>
        </w:rPr>
        <w:t>то</w:t>
      </w:r>
      <w:r w:rsidR="006E51A2" w:rsidRPr="00B327C6">
        <w:rPr>
          <w:sz w:val="28"/>
          <w:szCs w:val="28"/>
        </w:rPr>
        <w:t xml:space="preserve"> развитие</w:t>
      </w:r>
      <w:r w:rsidR="005D6635" w:rsidRPr="00B327C6">
        <w:rPr>
          <w:sz w:val="28"/>
          <w:szCs w:val="28"/>
        </w:rPr>
        <w:t xml:space="preserve"> </w:t>
      </w:r>
      <w:r w:rsidR="00DD4B94" w:rsidRPr="00B327C6">
        <w:rPr>
          <w:sz w:val="28"/>
          <w:szCs w:val="28"/>
        </w:rPr>
        <w:t xml:space="preserve">и </w:t>
      </w:r>
      <w:r w:rsidR="005D6635" w:rsidRPr="00B327C6">
        <w:rPr>
          <w:sz w:val="28"/>
          <w:szCs w:val="28"/>
        </w:rPr>
        <w:t xml:space="preserve">върху </w:t>
      </w:r>
      <w:r w:rsidR="00DD4B94" w:rsidRPr="00B327C6">
        <w:rPr>
          <w:sz w:val="28"/>
          <w:szCs w:val="28"/>
        </w:rPr>
        <w:t>благосъстояние</w:t>
      </w:r>
      <w:r w:rsidR="008F1B67" w:rsidRPr="00B327C6">
        <w:rPr>
          <w:sz w:val="28"/>
          <w:szCs w:val="28"/>
        </w:rPr>
        <w:t>то</w:t>
      </w:r>
      <w:r w:rsidR="006E51A2" w:rsidRPr="00B327C6">
        <w:rPr>
          <w:sz w:val="28"/>
          <w:szCs w:val="28"/>
        </w:rPr>
        <w:t xml:space="preserve"> на детето.</w:t>
      </w:r>
      <w:r w:rsidRPr="00B327C6">
        <w:rPr>
          <w:sz w:val="28"/>
          <w:szCs w:val="28"/>
        </w:rPr>
        <w:t xml:space="preserve"> </w:t>
      </w:r>
      <w:r w:rsidR="00E20047" w:rsidRPr="00B327C6">
        <w:rPr>
          <w:sz w:val="28"/>
          <w:szCs w:val="28"/>
        </w:rPr>
        <w:t>При з</w:t>
      </w:r>
      <w:r w:rsidR="008F1B67" w:rsidRPr="00B327C6">
        <w:rPr>
          <w:sz w:val="28"/>
          <w:szCs w:val="28"/>
        </w:rPr>
        <w:t>абавянето на разрешаването на конфликт, при който има насилие (неидентифицирано от сезирания орган, п</w:t>
      </w:r>
      <w:r w:rsidR="00E20047" w:rsidRPr="00B327C6">
        <w:rPr>
          <w:sz w:val="28"/>
          <w:szCs w:val="28"/>
        </w:rPr>
        <w:t>оради</w:t>
      </w:r>
      <w:r w:rsidR="008F1B67" w:rsidRPr="00B327C6">
        <w:rPr>
          <w:sz w:val="28"/>
          <w:szCs w:val="28"/>
        </w:rPr>
        <w:t xml:space="preserve"> липсата </w:t>
      </w:r>
      <w:r w:rsidR="0085529F" w:rsidRPr="00B327C6">
        <w:rPr>
          <w:sz w:val="28"/>
          <w:szCs w:val="28"/>
        </w:rPr>
        <w:t>на мултидисциплинарна работа със семейната единица</w:t>
      </w:r>
      <w:r w:rsidR="00336524" w:rsidRPr="00B327C6">
        <w:rPr>
          <w:sz w:val="28"/>
          <w:szCs w:val="28"/>
        </w:rPr>
        <w:t xml:space="preserve"> и на скрининг механизми за насилие</w:t>
      </w:r>
      <w:r w:rsidR="008F1B67" w:rsidRPr="00B327C6">
        <w:rPr>
          <w:sz w:val="28"/>
          <w:szCs w:val="28"/>
        </w:rPr>
        <w:t>), децата в продължение на години</w:t>
      </w:r>
      <w:r w:rsidR="005D6635" w:rsidRPr="00B327C6">
        <w:rPr>
          <w:sz w:val="28"/>
          <w:szCs w:val="28"/>
        </w:rPr>
        <w:t xml:space="preserve"> </w:t>
      </w:r>
      <w:r w:rsidR="00E20047" w:rsidRPr="00B327C6">
        <w:rPr>
          <w:sz w:val="28"/>
          <w:szCs w:val="28"/>
        </w:rPr>
        <w:t xml:space="preserve">могат да </w:t>
      </w:r>
      <w:r w:rsidR="005D6635" w:rsidRPr="00B327C6">
        <w:rPr>
          <w:sz w:val="28"/>
          <w:szCs w:val="28"/>
        </w:rPr>
        <w:t>се намират</w:t>
      </w:r>
      <w:r w:rsidRPr="00B327C6">
        <w:rPr>
          <w:sz w:val="28"/>
          <w:szCs w:val="28"/>
        </w:rPr>
        <w:t xml:space="preserve"> в е</w:t>
      </w:r>
      <w:r w:rsidR="008F1B67" w:rsidRPr="00B327C6">
        <w:rPr>
          <w:sz w:val="28"/>
          <w:szCs w:val="28"/>
        </w:rPr>
        <w:t xml:space="preserve">дна агресивна и несигурна среда. </w:t>
      </w:r>
      <w:r w:rsidR="005D6635" w:rsidRPr="00B327C6">
        <w:rPr>
          <w:sz w:val="28"/>
          <w:szCs w:val="28"/>
        </w:rPr>
        <w:t xml:space="preserve">В твърде много подобни случаи </w:t>
      </w:r>
      <w:r w:rsidR="005D6635" w:rsidRPr="00B327C6">
        <w:rPr>
          <w:sz w:val="28"/>
          <w:szCs w:val="28"/>
        </w:rPr>
        <w:lastRenderedPageBreak/>
        <w:t xml:space="preserve">това довежда до </w:t>
      </w:r>
      <w:r w:rsidR="005D6635" w:rsidRPr="00B327C6">
        <w:rPr>
          <w:b/>
          <w:sz w:val="28"/>
          <w:szCs w:val="28"/>
        </w:rPr>
        <w:t>превръщането впоследствие на дет</w:t>
      </w:r>
      <w:r w:rsidR="00043079" w:rsidRPr="00B327C6">
        <w:rPr>
          <w:b/>
          <w:sz w:val="28"/>
          <w:szCs w:val="28"/>
        </w:rPr>
        <w:t>ето в агресор</w:t>
      </w:r>
      <w:r w:rsidR="00E20047" w:rsidRPr="00B327C6">
        <w:rPr>
          <w:sz w:val="28"/>
          <w:szCs w:val="28"/>
        </w:rPr>
        <w:t xml:space="preserve"> и затварянето му</w:t>
      </w:r>
      <w:r w:rsidR="00043079" w:rsidRPr="00B327C6">
        <w:rPr>
          <w:sz w:val="28"/>
          <w:szCs w:val="28"/>
        </w:rPr>
        <w:t xml:space="preserve"> в</w:t>
      </w:r>
      <w:r w:rsidR="005D6635" w:rsidRPr="00B327C6">
        <w:rPr>
          <w:sz w:val="28"/>
          <w:szCs w:val="28"/>
        </w:rPr>
        <w:t xml:space="preserve"> порочен кръг на насили</w:t>
      </w:r>
      <w:r w:rsidR="00043079" w:rsidRPr="00B327C6">
        <w:rPr>
          <w:sz w:val="28"/>
          <w:szCs w:val="28"/>
        </w:rPr>
        <w:t>е.</w:t>
      </w:r>
    </w:p>
    <w:p w:rsidR="00101E88" w:rsidRPr="00B327C6" w:rsidRDefault="00056C6E" w:rsidP="008E670E">
      <w:pPr>
        <w:pStyle w:val="TableParagraph"/>
        <w:spacing w:before="69" w:line="276" w:lineRule="auto"/>
        <w:ind w:left="270" w:right="202" w:firstLine="723"/>
        <w:jc w:val="both"/>
        <w:rPr>
          <w:sz w:val="28"/>
          <w:szCs w:val="28"/>
        </w:rPr>
      </w:pPr>
      <w:r w:rsidRPr="00B327C6">
        <w:rPr>
          <w:sz w:val="28"/>
          <w:szCs w:val="28"/>
        </w:rPr>
        <w:t>Действително, следва да се изтъкне, че в</w:t>
      </w:r>
      <w:r w:rsidR="008F1B67" w:rsidRPr="00B327C6">
        <w:rPr>
          <w:sz w:val="28"/>
          <w:szCs w:val="28"/>
        </w:rPr>
        <w:t xml:space="preserve"> немалка част от изследваните казуси, в рамките</w:t>
      </w:r>
      <w:r w:rsidR="00F4714E" w:rsidRPr="00B327C6">
        <w:rPr>
          <w:sz w:val="28"/>
          <w:szCs w:val="28"/>
        </w:rPr>
        <w:t xml:space="preserve"> на съдебния процес</w:t>
      </w:r>
      <w:r w:rsidR="008F1B67" w:rsidRPr="00B327C6">
        <w:rPr>
          <w:sz w:val="28"/>
          <w:szCs w:val="28"/>
        </w:rPr>
        <w:t xml:space="preserve"> </w:t>
      </w:r>
      <w:r w:rsidR="00C57780" w:rsidRPr="00B327C6">
        <w:rPr>
          <w:sz w:val="28"/>
          <w:szCs w:val="28"/>
        </w:rPr>
        <w:t xml:space="preserve">се ангажира паралелно мултидисциплинарно сътрудничество между различни институции (местни социални служби, психолози, преподаватели </w:t>
      </w:r>
      <w:r w:rsidR="00F4714E" w:rsidRPr="00B327C6">
        <w:rPr>
          <w:sz w:val="28"/>
          <w:szCs w:val="28"/>
        </w:rPr>
        <w:t>от образователното заведение на детето)</w:t>
      </w:r>
      <w:r w:rsidRPr="00B327C6">
        <w:rPr>
          <w:sz w:val="28"/>
          <w:szCs w:val="28"/>
        </w:rPr>
        <w:t xml:space="preserve"> или ангажирането на т.нар. координационен механизъм (разгледан по-долу).</w:t>
      </w:r>
      <w:r w:rsidRPr="00B327C6">
        <w:rPr>
          <w:b/>
          <w:sz w:val="28"/>
          <w:szCs w:val="28"/>
        </w:rPr>
        <w:t xml:space="preserve"> Тази експертна интервенция </w:t>
      </w:r>
      <w:r w:rsidR="00C57780" w:rsidRPr="00B327C6">
        <w:rPr>
          <w:b/>
          <w:sz w:val="28"/>
          <w:szCs w:val="28"/>
        </w:rPr>
        <w:t>обаче</w:t>
      </w:r>
      <w:r w:rsidR="00635995" w:rsidRPr="00B327C6">
        <w:rPr>
          <w:b/>
          <w:sz w:val="28"/>
          <w:szCs w:val="28"/>
        </w:rPr>
        <w:t xml:space="preserve"> често с</w:t>
      </w:r>
      <w:r w:rsidRPr="00B327C6">
        <w:rPr>
          <w:b/>
          <w:sz w:val="28"/>
          <w:szCs w:val="28"/>
        </w:rPr>
        <w:t xml:space="preserve">е </w:t>
      </w:r>
      <w:r w:rsidR="00635995" w:rsidRPr="00B327C6">
        <w:rPr>
          <w:b/>
          <w:sz w:val="28"/>
          <w:szCs w:val="28"/>
        </w:rPr>
        <w:t>оказва не</w:t>
      </w:r>
      <w:r w:rsidRPr="00B327C6">
        <w:rPr>
          <w:b/>
          <w:sz w:val="28"/>
          <w:szCs w:val="28"/>
        </w:rPr>
        <w:t>достатъчно ефективна на практика</w:t>
      </w:r>
      <w:r w:rsidRPr="00B327C6">
        <w:rPr>
          <w:sz w:val="28"/>
          <w:szCs w:val="28"/>
        </w:rPr>
        <w:t xml:space="preserve">, поради причините, </w:t>
      </w:r>
      <w:r w:rsidR="00E20047" w:rsidRPr="00B327C6">
        <w:rPr>
          <w:sz w:val="28"/>
          <w:szCs w:val="28"/>
        </w:rPr>
        <w:t>изложени</w:t>
      </w:r>
      <w:r w:rsidRPr="00B327C6">
        <w:rPr>
          <w:sz w:val="28"/>
          <w:szCs w:val="28"/>
        </w:rPr>
        <w:t xml:space="preserve"> в т.</w:t>
      </w:r>
      <w:r w:rsidRPr="00B327C6">
        <w:rPr>
          <w:i/>
          <w:sz w:val="28"/>
          <w:szCs w:val="28"/>
        </w:rPr>
        <w:t xml:space="preserve"> </w:t>
      </w:r>
      <w:r w:rsidRPr="00B327C6">
        <w:rPr>
          <w:i/>
          <w:sz w:val="28"/>
          <w:szCs w:val="28"/>
          <w:lang w:val="en-US"/>
        </w:rPr>
        <w:t>vi</w:t>
      </w:r>
      <w:r w:rsidRPr="00B327C6">
        <w:rPr>
          <w:sz w:val="28"/>
          <w:szCs w:val="28"/>
        </w:rPr>
        <w:t>.</w:t>
      </w:r>
    </w:p>
    <w:p w:rsidR="00101E88" w:rsidRPr="00B327C6" w:rsidRDefault="00101E88" w:rsidP="00101E88">
      <w:pPr>
        <w:pStyle w:val="TableParagraph"/>
        <w:spacing w:before="69" w:line="276" w:lineRule="auto"/>
        <w:jc w:val="both"/>
        <w:rPr>
          <w:sz w:val="28"/>
          <w:szCs w:val="28"/>
          <w:u w:val="single"/>
        </w:rPr>
      </w:pPr>
    </w:p>
    <w:p w:rsidR="00856495" w:rsidRPr="008E670E" w:rsidRDefault="00856495" w:rsidP="00C1005A">
      <w:pPr>
        <w:pStyle w:val="TableParagraph"/>
        <w:numPr>
          <w:ilvl w:val="0"/>
          <w:numId w:val="13"/>
        </w:numPr>
        <w:tabs>
          <w:tab w:val="left" w:pos="993"/>
        </w:tabs>
        <w:spacing w:before="69" w:line="276" w:lineRule="auto"/>
        <w:ind w:left="284" w:firstLine="425"/>
        <w:jc w:val="both"/>
        <w:rPr>
          <w:b/>
          <w:sz w:val="28"/>
          <w:szCs w:val="28"/>
        </w:rPr>
      </w:pPr>
      <w:r w:rsidRPr="008E670E">
        <w:rPr>
          <w:b/>
          <w:sz w:val="28"/>
          <w:szCs w:val="28"/>
        </w:rPr>
        <w:t>Липса на скрининг механизми за идентифициране</w:t>
      </w:r>
      <w:r w:rsidR="00101E88" w:rsidRPr="008E670E">
        <w:rPr>
          <w:b/>
          <w:sz w:val="28"/>
          <w:szCs w:val="28"/>
        </w:rPr>
        <w:t xml:space="preserve"> на</w:t>
      </w:r>
      <w:r w:rsidR="00614B61" w:rsidRPr="008E670E">
        <w:rPr>
          <w:b/>
          <w:sz w:val="28"/>
          <w:szCs w:val="28"/>
        </w:rPr>
        <w:t xml:space="preserve"> домашно</w:t>
      </w:r>
      <w:r w:rsidR="00101E88" w:rsidRPr="008E670E">
        <w:rPr>
          <w:b/>
          <w:sz w:val="28"/>
          <w:szCs w:val="28"/>
        </w:rPr>
        <w:t xml:space="preserve"> насилие в хода на конфликта</w:t>
      </w:r>
    </w:p>
    <w:p w:rsidR="00175B3A" w:rsidRPr="00B327C6" w:rsidRDefault="00C57780" w:rsidP="008E670E">
      <w:pPr>
        <w:pStyle w:val="TableParagraph"/>
        <w:spacing w:before="69" w:line="276" w:lineRule="auto"/>
        <w:ind w:left="270" w:right="202" w:firstLine="723"/>
        <w:jc w:val="both"/>
        <w:rPr>
          <w:sz w:val="28"/>
          <w:szCs w:val="28"/>
        </w:rPr>
      </w:pPr>
      <w:r w:rsidRPr="00B327C6">
        <w:rPr>
          <w:sz w:val="28"/>
          <w:szCs w:val="28"/>
        </w:rPr>
        <w:t>В много от семейните спорове, зад обвинения</w:t>
      </w:r>
      <w:r w:rsidR="00E04A2C" w:rsidRPr="00B327C6">
        <w:rPr>
          <w:sz w:val="28"/>
          <w:szCs w:val="28"/>
        </w:rPr>
        <w:t>та</w:t>
      </w:r>
      <w:r w:rsidRPr="00B327C6">
        <w:rPr>
          <w:sz w:val="28"/>
          <w:szCs w:val="28"/>
        </w:rPr>
        <w:t xml:space="preserve"> в родителско отчуждение всъщност се </w:t>
      </w:r>
      <w:r w:rsidR="00E04A2C" w:rsidRPr="00B327C6">
        <w:rPr>
          <w:sz w:val="28"/>
          <w:szCs w:val="28"/>
        </w:rPr>
        <w:t>крие</w:t>
      </w:r>
      <w:r w:rsidRPr="00B327C6">
        <w:rPr>
          <w:sz w:val="28"/>
          <w:szCs w:val="28"/>
        </w:rPr>
        <w:t xml:space="preserve"> </w:t>
      </w:r>
      <w:r w:rsidRPr="00B327C6">
        <w:rPr>
          <w:b/>
          <w:sz w:val="28"/>
          <w:szCs w:val="28"/>
        </w:rPr>
        <w:t xml:space="preserve">насилие, за което </w:t>
      </w:r>
      <w:r w:rsidR="00E04A2C" w:rsidRPr="00B327C6">
        <w:rPr>
          <w:b/>
          <w:sz w:val="28"/>
          <w:szCs w:val="28"/>
        </w:rPr>
        <w:t>не се говори</w:t>
      </w:r>
      <w:r w:rsidR="00E04A2C" w:rsidRPr="00B327C6">
        <w:rPr>
          <w:sz w:val="28"/>
          <w:szCs w:val="28"/>
        </w:rPr>
        <w:t xml:space="preserve">. </w:t>
      </w:r>
      <w:r w:rsidR="0022033E" w:rsidRPr="00B327C6">
        <w:rPr>
          <w:sz w:val="28"/>
          <w:szCs w:val="28"/>
        </w:rPr>
        <w:t>В Р България, к</w:t>
      </w:r>
      <w:r w:rsidR="00FD7384" w:rsidRPr="00B327C6">
        <w:rPr>
          <w:sz w:val="28"/>
          <w:szCs w:val="28"/>
        </w:rPr>
        <w:t xml:space="preserve">риминализирането на домашното насилие, под формата на отегчаващо обстоятелство за отделни видове престъпни деяния, се осъществи едва през 2019 г., като нормативната уредба у нас продължава да изостава от утвърдените в Европа стандарти. </w:t>
      </w:r>
      <w:r w:rsidR="00175B3A" w:rsidRPr="00B327C6">
        <w:rPr>
          <w:sz w:val="28"/>
          <w:szCs w:val="28"/>
        </w:rPr>
        <w:t xml:space="preserve">Подчертаваме, че </w:t>
      </w:r>
      <w:r w:rsidR="0022033E" w:rsidRPr="00B327C6">
        <w:rPr>
          <w:sz w:val="28"/>
          <w:szCs w:val="28"/>
        </w:rPr>
        <w:t xml:space="preserve">страната </w:t>
      </w:r>
      <w:r w:rsidR="00175B3A" w:rsidRPr="00B327C6">
        <w:rPr>
          <w:sz w:val="28"/>
          <w:szCs w:val="28"/>
        </w:rPr>
        <w:t>често става обект на сериозна</w:t>
      </w:r>
      <w:r w:rsidR="00175B3A" w:rsidRPr="00B327C6">
        <w:rPr>
          <w:b/>
          <w:sz w:val="28"/>
          <w:szCs w:val="28"/>
        </w:rPr>
        <w:t xml:space="preserve"> </w:t>
      </w:r>
      <w:r w:rsidR="00312D17" w:rsidRPr="00B327C6">
        <w:rPr>
          <w:b/>
          <w:sz w:val="28"/>
          <w:szCs w:val="28"/>
        </w:rPr>
        <w:t>критика</w:t>
      </w:r>
      <w:r w:rsidR="00312D17" w:rsidRPr="00B327C6">
        <w:rPr>
          <w:sz w:val="28"/>
          <w:szCs w:val="28"/>
        </w:rPr>
        <w:t xml:space="preserve"> от </w:t>
      </w:r>
      <w:r w:rsidR="002A3DF1" w:rsidRPr="00B327C6">
        <w:rPr>
          <w:sz w:val="28"/>
          <w:szCs w:val="28"/>
        </w:rPr>
        <w:t xml:space="preserve">Европейската комисия и по различни контролни и мониторингови механизми по конвенции на ООН в областта на правата на човека, </w:t>
      </w:r>
      <w:r w:rsidR="00175B3A" w:rsidRPr="00B327C6">
        <w:rPr>
          <w:sz w:val="28"/>
          <w:szCs w:val="28"/>
        </w:rPr>
        <w:t xml:space="preserve">относно своите </w:t>
      </w:r>
      <w:r w:rsidR="00175B3A" w:rsidRPr="00B327C6">
        <w:rPr>
          <w:b/>
          <w:sz w:val="28"/>
          <w:szCs w:val="28"/>
        </w:rPr>
        <w:t>неефективни усилия</w:t>
      </w:r>
      <w:r w:rsidR="00175B3A" w:rsidRPr="00B327C6">
        <w:rPr>
          <w:sz w:val="28"/>
          <w:szCs w:val="28"/>
        </w:rPr>
        <w:t xml:space="preserve"> в посока предотвратяване и справяне с домашно насилие, ведно с </w:t>
      </w:r>
      <w:r w:rsidR="00175B3A" w:rsidRPr="00B327C6">
        <w:rPr>
          <w:b/>
          <w:sz w:val="28"/>
          <w:szCs w:val="28"/>
        </w:rPr>
        <w:t>непълноценната грижа за жертвите</w:t>
      </w:r>
      <w:r w:rsidR="00175B3A" w:rsidRPr="00B327C6">
        <w:rPr>
          <w:sz w:val="28"/>
          <w:szCs w:val="28"/>
        </w:rPr>
        <w:t xml:space="preserve"> </w:t>
      </w:r>
      <w:r w:rsidR="00312D17" w:rsidRPr="00B327C6">
        <w:rPr>
          <w:sz w:val="28"/>
          <w:szCs w:val="28"/>
        </w:rPr>
        <w:t>на</w:t>
      </w:r>
      <w:r w:rsidR="00175B3A" w:rsidRPr="00B327C6">
        <w:rPr>
          <w:sz w:val="28"/>
          <w:szCs w:val="28"/>
        </w:rPr>
        <w:t xml:space="preserve"> същото. Видно от разпилените в различните институции данни </w:t>
      </w:r>
      <w:r w:rsidR="00175B3A" w:rsidRPr="00B327C6">
        <w:rPr>
          <w:sz w:val="28"/>
          <w:szCs w:val="28"/>
          <w:lang w:val="en-US"/>
        </w:rPr>
        <w:t>(</w:t>
      </w:r>
      <w:r w:rsidR="00175B3A" w:rsidRPr="00B327C6">
        <w:rPr>
          <w:sz w:val="28"/>
          <w:szCs w:val="28"/>
        </w:rPr>
        <w:t xml:space="preserve">които продължават да </w:t>
      </w:r>
      <w:r w:rsidR="00175B3A" w:rsidRPr="00B327C6">
        <w:rPr>
          <w:b/>
          <w:sz w:val="28"/>
          <w:szCs w:val="28"/>
        </w:rPr>
        <w:t>не се събират чрез комплексна статистика</w:t>
      </w:r>
      <w:r w:rsidR="00175B3A" w:rsidRPr="00B327C6">
        <w:rPr>
          <w:sz w:val="28"/>
          <w:szCs w:val="28"/>
        </w:rPr>
        <w:t xml:space="preserve">, </w:t>
      </w:r>
      <w:r w:rsidR="00094839" w:rsidRPr="00B327C6">
        <w:rPr>
          <w:sz w:val="28"/>
          <w:szCs w:val="28"/>
        </w:rPr>
        <w:t>поради липсващи</w:t>
      </w:r>
      <w:r w:rsidR="00175B3A" w:rsidRPr="00B327C6">
        <w:rPr>
          <w:sz w:val="28"/>
          <w:szCs w:val="28"/>
        </w:rPr>
        <w:t xml:space="preserve"> координ</w:t>
      </w:r>
      <w:r w:rsidR="0022033E" w:rsidRPr="00B327C6">
        <w:rPr>
          <w:sz w:val="28"/>
          <w:szCs w:val="28"/>
        </w:rPr>
        <w:t>ирани усилия и обмен на данни</w:t>
      </w:r>
      <w:r w:rsidR="00175B3A" w:rsidRPr="00B327C6">
        <w:rPr>
          <w:sz w:val="28"/>
          <w:szCs w:val="28"/>
        </w:rPr>
        <w:t xml:space="preserve"> между различни институции), случаите на домашно насилие </w:t>
      </w:r>
      <w:r w:rsidR="00175B3A" w:rsidRPr="00B327C6">
        <w:rPr>
          <w:b/>
          <w:sz w:val="28"/>
          <w:szCs w:val="28"/>
        </w:rPr>
        <w:t>нарастват</w:t>
      </w:r>
      <w:r w:rsidR="00175B3A" w:rsidRPr="00B327C6">
        <w:rPr>
          <w:sz w:val="28"/>
          <w:szCs w:val="28"/>
        </w:rPr>
        <w:t xml:space="preserve">. Така според данни на МВР, през периода 1 март 2018 г. – 1 март 2019 г. на телефон 112 са постъпили 22 983 сигнала за домашно насилие; за периода 1 март 2019 г. – 1 март 2020 г. – 26 567, или средно по 73 на ден, а в първите два месеца след въвеждането на противоепидемичните мерки от 13 март 2020 г. сигналите са достигнали до </w:t>
      </w:r>
      <w:r w:rsidR="00175B3A" w:rsidRPr="00B327C6">
        <w:rPr>
          <w:b/>
          <w:sz w:val="28"/>
          <w:szCs w:val="28"/>
        </w:rPr>
        <w:t>средно 80 на ден</w:t>
      </w:r>
      <w:r w:rsidR="00175B3A" w:rsidRPr="00B327C6">
        <w:rPr>
          <w:sz w:val="28"/>
          <w:szCs w:val="28"/>
        </w:rPr>
        <w:t>.</w:t>
      </w:r>
      <w:r w:rsidR="00175B3A" w:rsidRPr="00B327C6">
        <w:rPr>
          <w:rStyle w:val="af5"/>
          <w:sz w:val="28"/>
          <w:szCs w:val="28"/>
        </w:rPr>
        <w:footnoteReference w:id="12"/>
      </w:r>
      <w:r w:rsidR="00175B3A" w:rsidRPr="00B327C6">
        <w:rPr>
          <w:sz w:val="28"/>
          <w:szCs w:val="28"/>
        </w:rPr>
        <w:t xml:space="preserve"> Данните касаят единствено сигнали</w:t>
      </w:r>
      <w:r w:rsidR="00312D17" w:rsidRPr="00B327C6">
        <w:rPr>
          <w:sz w:val="28"/>
          <w:szCs w:val="28"/>
        </w:rPr>
        <w:t>, подадени</w:t>
      </w:r>
      <w:r w:rsidR="00175B3A" w:rsidRPr="00B327C6">
        <w:rPr>
          <w:sz w:val="28"/>
          <w:szCs w:val="28"/>
        </w:rPr>
        <w:t xml:space="preserve"> на телефон 112, като същевременно</w:t>
      </w:r>
      <w:r w:rsidR="00175B3A" w:rsidRPr="00B327C6">
        <w:rPr>
          <w:b/>
          <w:sz w:val="28"/>
          <w:szCs w:val="28"/>
        </w:rPr>
        <w:t xml:space="preserve"> в</w:t>
      </w:r>
      <w:r w:rsidR="00175B3A" w:rsidRPr="00B327C6">
        <w:rPr>
          <w:sz w:val="28"/>
          <w:szCs w:val="28"/>
        </w:rPr>
        <w:t xml:space="preserve"> </w:t>
      </w:r>
      <w:r w:rsidR="00175B3A" w:rsidRPr="00B327C6">
        <w:rPr>
          <w:b/>
          <w:sz w:val="28"/>
          <w:szCs w:val="28"/>
        </w:rPr>
        <w:t xml:space="preserve">автоматизираните фондове </w:t>
      </w:r>
      <w:r w:rsidR="00175B3A" w:rsidRPr="00B327C6">
        <w:rPr>
          <w:b/>
          <w:sz w:val="28"/>
          <w:szCs w:val="28"/>
        </w:rPr>
        <w:lastRenderedPageBreak/>
        <w:t>на МВР и понастоящем продължава да не се събира статистическа информация</w:t>
      </w:r>
      <w:r w:rsidR="00175B3A" w:rsidRPr="00B327C6">
        <w:rPr>
          <w:sz w:val="28"/>
          <w:szCs w:val="28"/>
        </w:rPr>
        <w:t xml:space="preserve"> за случаи на домашно насилие.</w:t>
      </w:r>
      <w:r w:rsidR="00175B3A" w:rsidRPr="00B327C6">
        <w:rPr>
          <w:rStyle w:val="af5"/>
          <w:sz w:val="28"/>
          <w:szCs w:val="28"/>
        </w:rPr>
        <w:footnoteReference w:id="13"/>
      </w:r>
      <w:r w:rsidR="00175B3A" w:rsidRPr="00B327C6">
        <w:rPr>
          <w:sz w:val="28"/>
          <w:szCs w:val="28"/>
        </w:rPr>
        <w:t xml:space="preserve"> </w:t>
      </w:r>
      <w:r w:rsidR="0062131A" w:rsidRPr="00B327C6">
        <w:rPr>
          <w:sz w:val="28"/>
          <w:szCs w:val="28"/>
        </w:rPr>
        <w:t xml:space="preserve">Според проведено национално представително изследване на тема „Насилието в България“ от 2019 г., </w:t>
      </w:r>
      <w:r w:rsidR="00A94712" w:rsidRPr="00B327C6">
        <w:rPr>
          <w:sz w:val="28"/>
          <w:szCs w:val="28"/>
        </w:rPr>
        <w:t>осъществено по възлагане на Министерството на труда и социалната политика, в партньорство с Агенцията за социално подпомагане,</w:t>
      </w:r>
      <w:r w:rsidR="00A94712" w:rsidRPr="00B327C6">
        <w:rPr>
          <w:color w:val="444444"/>
          <w:sz w:val="28"/>
          <w:szCs w:val="28"/>
          <w:shd w:val="clear" w:color="auto" w:fill="FFFFFF"/>
        </w:rPr>
        <w:t xml:space="preserve"> </w:t>
      </w:r>
      <w:r w:rsidR="0062131A" w:rsidRPr="00B327C6">
        <w:rPr>
          <w:b/>
          <w:sz w:val="28"/>
          <w:szCs w:val="28"/>
        </w:rPr>
        <w:t>три четвърти от всички случаи</w:t>
      </w:r>
      <w:r w:rsidR="0062131A" w:rsidRPr="00B327C6">
        <w:rPr>
          <w:sz w:val="28"/>
          <w:szCs w:val="28"/>
        </w:rPr>
        <w:t xml:space="preserve"> на насилие, случили се през същата година, са именно </w:t>
      </w:r>
      <w:r w:rsidR="0062131A" w:rsidRPr="00B327C6">
        <w:rPr>
          <w:b/>
          <w:sz w:val="28"/>
          <w:szCs w:val="28"/>
        </w:rPr>
        <w:t>домашно насилие</w:t>
      </w:r>
      <w:r w:rsidR="0062131A" w:rsidRPr="00B327C6">
        <w:rPr>
          <w:sz w:val="28"/>
          <w:szCs w:val="28"/>
        </w:rPr>
        <w:t>, а за 56,6% от анкетираните най-тежката ситуация на насилие, която някога са преживявали, е била в домашна среда.</w:t>
      </w:r>
      <w:r w:rsidR="0062131A" w:rsidRPr="00B327C6">
        <w:rPr>
          <w:rStyle w:val="af5"/>
          <w:sz w:val="28"/>
          <w:szCs w:val="28"/>
        </w:rPr>
        <w:footnoteReference w:id="14"/>
      </w:r>
    </w:p>
    <w:p w:rsidR="00101E88" w:rsidRDefault="00E04A2C" w:rsidP="008E670E">
      <w:pPr>
        <w:pStyle w:val="TableParagraph"/>
        <w:spacing w:before="69" w:line="276" w:lineRule="auto"/>
        <w:ind w:left="284" w:right="141" w:firstLine="709"/>
        <w:jc w:val="both"/>
        <w:rPr>
          <w:sz w:val="28"/>
          <w:szCs w:val="28"/>
        </w:rPr>
      </w:pPr>
      <w:r w:rsidRPr="00B327C6">
        <w:rPr>
          <w:sz w:val="28"/>
          <w:szCs w:val="28"/>
        </w:rPr>
        <w:t>С</w:t>
      </w:r>
      <w:r w:rsidR="00C57780" w:rsidRPr="00B327C6">
        <w:rPr>
          <w:sz w:val="28"/>
          <w:szCs w:val="28"/>
        </w:rPr>
        <w:t>ъбраната</w:t>
      </w:r>
      <w:r w:rsidR="0022033E" w:rsidRPr="00B327C6">
        <w:rPr>
          <w:sz w:val="28"/>
          <w:szCs w:val="28"/>
        </w:rPr>
        <w:t xml:space="preserve"> от </w:t>
      </w:r>
      <w:r w:rsidR="00AC0A92" w:rsidRPr="00B327C6">
        <w:rPr>
          <w:sz w:val="28"/>
          <w:szCs w:val="28"/>
        </w:rPr>
        <w:t xml:space="preserve">настоящия проектен </w:t>
      </w:r>
      <w:r w:rsidR="0022033E" w:rsidRPr="00B327C6">
        <w:rPr>
          <w:sz w:val="28"/>
          <w:szCs w:val="28"/>
        </w:rPr>
        <w:t>екип</w:t>
      </w:r>
      <w:r w:rsidR="00C57780" w:rsidRPr="00B327C6">
        <w:rPr>
          <w:sz w:val="28"/>
          <w:szCs w:val="28"/>
        </w:rPr>
        <w:t xml:space="preserve"> информация показва, че </w:t>
      </w:r>
      <w:r w:rsidR="00312D17" w:rsidRPr="00B327C6">
        <w:rPr>
          <w:sz w:val="28"/>
          <w:szCs w:val="28"/>
        </w:rPr>
        <w:t xml:space="preserve">понякога семейният </w:t>
      </w:r>
      <w:r w:rsidR="00C57780" w:rsidRPr="00B327C6">
        <w:rPr>
          <w:sz w:val="28"/>
          <w:szCs w:val="28"/>
        </w:rPr>
        <w:t xml:space="preserve">спор се развива по „адвокатски сценарии” </w:t>
      </w:r>
      <w:r w:rsidR="00A65506" w:rsidRPr="00B327C6">
        <w:rPr>
          <w:sz w:val="28"/>
          <w:szCs w:val="28"/>
        </w:rPr>
        <w:t>- чрез</w:t>
      </w:r>
      <w:r w:rsidR="00C57780" w:rsidRPr="00B327C6">
        <w:rPr>
          <w:sz w:val="28"/>
          <w:szCs w:val="28"/>
        </w:rPr>
        <w:t xml:space="preserve"> </w:t>
      </w:r>
      <w:r w:rsidR="00336524" w:rsidRPr="00B327C6">
        <w:rPr>
          <w:sz w:val="28"/>
          <w:szCs w:val="28"/>
        </w:rPr>
        <w:t xml:space="preserve">серия от </w:t>
      </w:r>
      <w:r w:rsidR="00C57780" w:rsidRPr="00B327C6">
        <w:rPr>
          <w:sz w:val="28"/>
          <w:szCs w:val="28"/>
        </w:rPr>
        <w:t>обвинения по ЗЗДН, които</w:t>
      </w:r>
      <w:r w:rsidR="00A65506" w:rsidRPr="00B327C6">
        <w:rPr>
          <w:sz w:val="28"/>
          <w:szCs w:val="28"/>
        </w:rPr>
        <w:t xml:space="preserve"> маскират</w:t>
      </w:r>
      <w:r w:rsidR="00C57780" w:rsidRPr="00B327C6">
        <w:rPr>
          <w:sz w:val="28"/>
          <w:szCs w:val="28"/>
        </w:rPr>
        <w:t xml:space="preserve"> </w:t>
      </w:r>
      <w:r w:rsidR="00336524" w:rsidRPr="00B327C6">
        <w:rPr>
          <w:sz w:val="28"/>
          <w:szCs w:val="28"/>
        </w:rPr>
        <w:t>домогванията</w:t>
      </w:r>
      <w:r w:rsidR="00C57780" w:rsidRPr="00B327C6">
        <w:rPr>
          <w:sz w:val="28"/>
          <w:szCs w:val="28"/>
        </w:rPr>
        <w:t xml:space="preserve"> на единия родител да монополизира детето и да упражнява</w:t>
      </w:r>
      <w:r w:rsidR="00336524" w:rsidRPr="00B327C6">
        <w:rPr>
          <w:sz w:val="28"/>
          <w:szCs w:val="28"/>
        </w:rPr>
        <w:t xml:space="preserve"> еднолично</w:t>
      </w:r>
      <w:r w:rsidR="00C57780" w:rsidRPr="00B327C6">
        <w:rPr>
          <w:sz w:val="28"/>
          <w:szCs w:val="28"/>
        </w:rPr>
        <w:t xml:space="preserve"> власт над </w:t>
      </w:r>
      <w:r w:rsidR="00336524" w:rsidRPr="00B327C6">
        <w:rPr>
          <w:sz w:val="28"/>
          <w:szCs w:val="28"/>
        </w:rPr>
        <w:t>същото</w:t>
      </w:r>
      <w:r w:rsidR="00312D17" w:rsidRPr="00B327C6">
        <w:rPr>
          <w:sz w:val="28"/>
          <w:szCs w:val="28"/>
        </w:rPr>
        <w:t>, като същевременно</w:t>
      </w:r>
      <w:r w:rsidR="00FD7384" w:rsidRPr="00B327C6">
        <w:rPr>
          <w:sz w:val="28"/>
          <w:szCs w:val="28"/>
        </w:rPr>
        <w:t xml:space="preserve"> „дискредитират“ други сигнали, при които действително домашно насилие е налице</w:t>
      </w:r>
      <w:r w:rsidR="00336524" w:rsidRPr="00B327C6">
        <w:rPr>
          <w:sz w:val="28"/>
          <w:szCs w:val="28"/>
        </w:rPr>
        <w:t>.</w:t>
      </w:r>
      <w:r w:rsidR="00C57780" w:rsidRPr="00B327C6">
        <w:rPr>
          <w:sz w:val="28"/>
          <w:szCs w:val="28"/>
        </w:rPr>
        <w:t xml:space="preserve"> </w:t>
      </w:r>
      <w:r w:rsidR="008E1232" w:rsidRPr="00B327C6">
        <w:rPr>
          <w:sz w:val="28"/>
          <w:szCs w:val="28"/>
        </w:rPr>
        <w:t>Д</w:t>
      </w:r>
      <w:r w:rsidR="009F2750" w:rsidRPr="00B327C6">
        <w:rPr>
          <w:sz w:val="28"/>
          <w:szCs w:val="28"/>
        </w:rPr>
        <w:t>вата проблема – и използването на заповедта за защита от домашно насилие по ЗЗДН</w:t>
      </w:r>
      <w:r w:rsidR="008E1232" w:rsidRPr="00B327C6">
        <w:rPr>
          <w:sz w:val="28"/>
          <w:szCs w:val="28"/>
        </w:rPr>
        <w:t xml:space="preserve"> като инструмент за негативно психологическо въздействие върху другия родител</w:t>
      </w:r>
      <w:r w:rsidR="009F2750" w:rsidRPr="00B327C6">
        <w:rPr>
          <w:sz w:val="28"/>
          <w:szCs w:val="28"/>
        </w:rPr>
        <w:t>, и огромния</w:t>
      </w:r>
      <w:r w:rsidR="008E1232" w:rsidRPr="00B327C6">
        <w:rPr>
          <w:sz w:val="28"/>
          <w:szCs w:val="28"/>
        </w:rPr>
        <w:t>т</w:t>
      </w:r>
      <w:r w:rsidR="009F2750" w:rsidRPr="00B327C6">
        <w:rPr>
          <w:sz w:val="28"/>
          <w:szCs w:val="28"/>
        </w:rPr>
        <w:t xml:space="preserve"> проблем с домашното насилие в семействата у нас - остават </w:t>
      </w:r>
      <w:r w:rsidR="009F2750" w:rsidRPr="00B327C6">
        <w:rPr>
          <w:b/>
          <w:sz w:val="28"/>
          <w:szCs w:val="28"/>
        </w:rPr>
        <w:t>неадресирани ефективно</w:t>
      </w:r>
      <w:r w:rsidR="009F2750" w:rsidRPr="00B327C6">
        <w:rPr>
          <w:sz w:val="28"/>
          <w:szCs w:val="28"/>
        </w:rPr>
        <w:t xml:space="preserve"> от българската държава.</w:t>
      </w:r>
      <w:r w:rsidR="00424860" w:rsidRPr="00B327C6">
        <w:rPr>
          <w:sz w:val="28"/>
          <w:szCs w:val="28"/>
        </w:rPr>
        <w:t xml:space="preserve"> </w:t>
      </w:r>
      <w:r w:rsidR="00C57780" w:rsidRPr="00B327C6">
        <w:rPr>
          <w:sz w:val="28"/>
          <w:szCs w:val="28"/>
        </w:rPr>
        <w:t xml:space="preserve">На нуждата от </w:t>
      </w:r>
      <w:r w:rsidR="00C57780" w:rsidRPr="00B327C6">
        <w:rPr>
          <w:b/>
          <w:sz w:val="28"/>
          <w:szCs w:val="28"/>
        </w:rPr>
        <w:t>скрининг механизми за установяване на насилие</w:t>
      </w:r>
      <w:r w:rsidR="00C57780" w:rsidRPr="00B327C6">
        <w:rPr>
          <w:sz w:val="28"/>
          <w:szCs w:val="28"/>
        </w:rPr>
        <w:t xml:space="preserve"> категорично не се дава отговор по ефективен начин чрез използваните понастоящем от съдилищата</w:t>
      </w:r>
      <w:r w:rsidR="00A65506" w:rsidRPr="00B327C6">
        <w:rPr>
          <w:sz w:val="28"/>
          <w:szCs w:val="28"/>
        </w:rPr>
        <w:t xml:space="preserve"> у нас</w:t>
      </w:r>
      <w:r w:rsidR="00C57780" w:rsidRPr="00B327C6">
        <w:rPr>
          <w:sz w:val="28"/>
          <w:szCs w:val="28"/>
        </w:rPr>
        <w:t xml:space="preserve"> доклади на социални работници. Тези доклади имат касателство към формални въпроси, които не отразяват практическите нужди на децата. Често в докладите </w:t>
      </w:r>
      <w:r w:rsidR="00C57780" w:rsidRPr="00B327C6">
        <w:rPr>
          <w:b/>
          <w:sz w:val="28"/>
          <w:szCs w:val="28"/>
        </w:rPr>
        <w:t>липсва достатъчно подробно изложение на предпоставилите заключенията на експертите обстоятелства</w:t>
      </w:r>
      <w:r w:rsidR="00C57780" w:rsidRPr="00B327C6">
        <w:rPr>
          <w:sz w:val="28"/>
          <w:szCs w:val="28"/>
        </w:rPr>
        <w:t>, които са били обследвани, като липсва също мотивировка на избора за изследване точно на тези обстоятелства и пренебрегването на други.</w:t>
      </w:r>
      <w:r w:rsidR="00A65506" w:rsidRPr="00B327C6">
        <w:rPr>
          <w:sz w:val="28"/>
          <w:szCs w:val="28"/>
        </w:rPr>
        <w:t xml:space="preserve"> </w:t>
      </w:r>
      <w:r w:rsidR="00C57780" w:rsidRPr="00B327C6">
        <w:rPr>
          <w:sz w:val="28"/>
          <w:szCs w:val="28"/>
        </w:rPr>
        <w:t xml:space="preserve">Същевременно, наличието на насилие не се търси и чрез достатъчно ангажирана работа с децата. В голяма част от съдилищата в България </w:t>
      </w:r>
      <w:r w:rsidR="00C57780" w:rsidRPr="00B327C6">
        <w:rPr>
          <w:b/>
          <w:sz w:val="28"/>
          <w:szCs w:val="28"/>
        </w:rPr>
        <w:t>т.нар. „сини стаи“ към момента не са изградени</w:t>
      </w:r>
      <w:r w:rsidR="00C57780" w:rsidRPr="00B327C6">
        <w:rPr>
          <w:sz w:val="28"/>
          <w:szCs w:val="28"/>
        </w:rPr>
        <w:t xml:space="preserve">. Респ., на много места все още </w:t>
      </w:r>
      <w:r w:rsidR="00C57780" w:rsidRPr="00B327C6">
        <w:rPr>
          <w:b/>
          <w:sz w:val="28"/>
          <w:szCs w:val="28"/>
        </w:rPr>
        <w:t>липсва</w:t>
      </w:r>
      <w:r w:rsidR="00260931" w:rsidRPr="00B327C6">
        <w:rPr>
          <w:b/>
          <w:sz w:val="28"/>
          <w:szCs w:val="28"/>
        </w:rPr>
        <w:t xml:space="preserve"> подобна</w:t>
      </w:r>
      <w:r w:rsidR="001917F9" w:rsidRPr="00B327C6">
        <w:rPr>
          <w:b/>
          <w:sz w:val="28"/>
          <w:szCs w:val="28"/>
        </w:rPr>
        <w:t xml:space="preserve"> базисна</w:t>
      </w:r>
      <w:r w:rsidR="00C57780" w:rsidRPr="00B327C6">
        <w:rPr>
          <w:b/>
          <w:sz w:val="28"/>
          <w:szCs w:val="28"/>
        </w:rPr>
        <w:t xml:space="preserve"> инфра</w:t>
      </w:r>
      <w:r w:rsidR="001917F9" w:rsidRPr="00B327C6">
        <w:rPr>
          <w:b/>
          <w:sz w:val="28"/>
          <w:szCs w:val="28"/>
        </w:rPr>
        <w:t>структурна обезпеченост</w:t>
      </w:r>
      <w:r w:rsidR="00C57780" w:rsidRPr="00B327C6">
        <w:rPr>
          <w:sz w:val="28"/>
          <w:szCs w:val="28"/>
        </w:rPr>
        <w:t xml:space="preserve">, която да </w:t>
      </w:r>
      <w:r w:rsidR="001917F9" w:rsidRPr="00B327C6">
        <w:rPr>
          <w:sz w:val="28"/>
          <w:szCs w:val="28"/>
        </w:rPr>
        <w:t>осигурява</w:t>
      </w:r>
      <w:r w:rsidR="00C57780" w:rsidRPr="00B327C6">
        <w:rPr>
          <w:sz w:val="28"/>
          <w:szCs w:val="28"/>
        </w:rPr>
        <w:t xml:space="preserve"> участието на деца в процеса в една щадяща и адаптирана към потребностите</w:t>
      </w:r>
      <w:r w:rsidR="0084759B" w:rsidRPr="00B327C6">
        <w:rPr>
          <w:sz w:val="28"/>
          <w:szCs w:val="28"/>
        </w:rPr>
        <w:t xml:space="preserve"> и психическата зрелост</w:t>
      </w:r>
      <w:r w:rsidR="00C57780" w:rsidRPr="00B327C6">
        <w:rPr>
          <w:sz w:val="28"/>
          <w:szCs w:val="28"/>
        </w:rPr>
        <w:t xml:space="preserve"> на същите среда, както и установяването на психологически контакт с тях, който несъмнено би </w:t>
      </w:r>
      <w:r w:rsidR="0033665B" w:rsidRPr="00B327C6">
        <w:rPr>
          <w:sz w:val="28"/>
          <w:szCs w:val="28"/>
        </w:rPr>
        <w:t>предпоставил</w:t>
      </w:r>
      <w:r w:rsidR="00C57780" w:rsidRPr="00B327C6">
        <w:rPr>
          <w:sz w:val="28"/>
          <w:szCs w:val="28"/>
        </w:rPr>
        <w:t xml:space="preserve"> ефективното и задълбочено изследване на въпросите за насилие </w:t>
      </w:r>
      <w:r w:rsidR="00C57780" w:rsidRPr="00B327C6">
        <w:rPr>
          <w:sz w:val="28"/>
          <w:szCs w:val="28"/>
        </w:rPr>
        <w:lastRenderedPageBreak/>
        <w:t>в семейството.</w:t>
      </w:r>
      <w:r w:rsidR="0084759B" w:rsidRPr="00B327C6">
        <w:rPr>
          <w:sz w:val="28"/>
          <w:szCs w:val="28"/>
        </w:rPr>
        <w:t xml:space="preserve"> Също, както е посочено по-долу, в работата на т.нар. координационни механизми, </w:t>
      </w:r>
      <w:r w:rsidR="0033665B" w:rsidRPr="00B327C6">
        <w:rPr>
          <w:b/>
          <w:sz w:val="28"/>
          <w:szCs w:val="28"/>
        </w:rPr>
        <w:t>поради голямото текучество и „конкурирането“ на експерти, между интервениращия орган и детето не успява да бъде изградена връзка на доверие</w:t>
      </w:r>
      <w:r w:rsidR="0033665B" w:rsidRPr="00B327C6">
        <w:rPr>
          <w:sz w:val="28"/>
          <w:szCs w:val="28"/>
        </w:rPr>
        <w:t>, която да стимулира споделяне от страна на детето за действителната обстановка в семейната среда.</w:t>
      </w:r>
      <w:r w:rsidR="00DB6B2C" w:rsidRPr="00B327C6">
        <w:rPr>
          <w:sz w:val="28"/>
          <w:szCs w:val="28"/>
        </w:rPr>
        <w:t xml:space="preserve"> </w:t>
      </w:r>
      <w:r w:rsidR="00E708ED" w:rsidRPr="00B327C6">
        <w:rPr>
          <w:sz w:val="28"/>
          <w:szCs w:val="28"/>
        </w:rPr>
        <w:t>Нуждата от по-ефективна уредба на превенцията и справянето с домашно насилие у нас е видна и от изготвения</w:t>
      </w:r>
      <w:r w:rsidR="00326720" w:rsidRPr="00B327C6">
        <w:rPr>
          <w:sz w:val="28"/>
          <w:szCs w:val="28"/>
        </w:rPr>
        <w:t xml:space="preserve"> от Министерство на правосъдието</w:t>
      </w:r>
      <w:r w:rsidR="00E708ED" w:rsidRPr="00B327C6">
        <w:rPr>
          <w:sz w:val="28"/>
          <w:szCs w:val="28"/>
        </w:rPr>
        <w:t xml:space="preserve"> Проект на Закон за изменение и допълнение на Закона за защита от домашното насилие, чието обществено обсъждане бе през януари 2021 г. и който анализираме по-долу.</w:t>
      </w:r>
      <w:r w:rsidR="00E708ED" w:rsidRPr="00B327C6">
        <w:rPr>
          <w:rStyle w:val="af5"/>
          <w:sz w:val="28"/>
          <w:szCs w:val="28"/>
        </w:rPr>
        <w:footnoteReference w:id="15"/>
      </w:r>
    </w:p>
    <w:p w:rsidR="008E670E" w:rsidRPr="00B327C6" w:rsidRDefault="008E670E" w:rsidP="008E670E">
      <w:pPr>
        <w:pStyle w:val="TableParagraph"/>
        <w:spacing w:before="69" w:line="276" w:lineRule="auto"/>
        <w:ind w:left="284" w:right="141" w:firstLine="709"/>
        <w:jc w:val="both"/>
        <w:rPr>
          <w:sz w:val="28"/>
          <w:szCs w:val="28"/>
          <w:u w:val="single"/>
        </w:rPr>
      </w:pPr>
    </w:p>
    <w:p w:rsidR="00856495" w:rsidRPr="008E670E" w:rsidRDefault="00856495" w:rsidP="00C1005A">
      <w:pPr>
        <w:pStyle w:val="TableParagraph"/>
        <w:numPr>
          <w:ilvl w:val="0"/>
          <w:numId w:val="13"/>
        </w:numPr>
        <w:tabs>
          <w:tab w:val="left" w:pos="993"/>
        </w:tabs>
        <w:spacing w:before="69" w:line="276" w:lineRule="auto"/>
        <w:ind w:left="284" w:right="202" w:firstLine="425"/>
        <w:jc w:val="both"/>
        <w:rPr>
          <w:b/>
          <w:sz w:val="28"/>
          <w:szCs w:val="28"/>
        </w:rPr>
      </w:pPr>
      <w:r w:rsidRPr="008E670E">
        <w:rPr>
          <w:b/>
          <w:sz w:val="28"/>
          <w:szCs w:val="28"/>
        </w:rPr>
        <w:t>Неуредена възможност за ефективно постановяване и изпълнение на спешни привременни мерки, в случаи на (опасност от) ескалация на конфликта. Липса на проследяване (електронни регистри) на използваните привр</w:t>
      </w:r>
      <w:r w:rsidR="00101E88" w:rsidRPr="008E670E">
        <w:rPr>
          <w:b/>
          <w:sz w:val="28"/>
          <w:szCs w:val="28"/>
        </w:rPr>
        <w:t>еменни мерки и мерки за закрила</w:t>
      </w:r>
    </w:p>
    <w:p w:rsidR="003972DC" w:rsidRPr="00B327C6" w:rsidRDefault="00405BE0" w:rsidP="008E670E">
      <w:pPr>
        <w:pStyle w:val="TableParagraph"/>
        <w:spacing w:before="69" w:line="276" w:lineRule="auto"/>
        <w:ind w:left="270" w:right="202" w:firstLine="723"/>
        <w:jc w:val="both"/>
        <w:rPr>
          <w:sz w:val="28"/>
          <w:szCs w:val="28"/>
        </w:rPr>
      </w:pPr>
      <w:r w:rsidRPr="00B327C6">
        <w:rPr>
          <w:sz w:val="28"/>
          <w:szCs w:val="28"/>
        </w:rPr>
        <w:t>Понастоящем, привременни мерки се ползват в рамките на процедурата по развод или при производство за издръжка и упражняване на родителски права, като мерки</w:t>
      </w:r>
      <w:r w:rsidR="00F17FB7" w:rsidRPr="00B327C6">
        <w:rPr>
          <w:sz w:val="28"/>
          <w:szCs w:val="28"/>
        </w:rPr>
        <w:t xml:space="preserve">те могат да се постановяват </w:t>
      </w:r>
      <w:r w:rsidR="00F17FB7" w:rsidRPr="00B327C6">
        <w:rPr>
          <w:b/>
          <w:sz w:val="28"/>
          <w:szCs w:val="28"/>
        </w:rPr>
        <w:t>строго</w:t>
      </w:r>
      <w:r w:rsidRPr="00B327C6">
        <w:rPr>
          <w:b/>
          <w:sz w:val="28"/>
          <w:szCs w:val="28"/>
        </w:rPr>
        <w:t xml:space="preserve"> по </w:t>
      </w:r>
      <w:r w:rsidR="00F17FB7" w:rsidRPr="00B327C6">
        <w:rPr>
          <w:b/>
          <w:sz w:val="28"/>
          <w:szCs w:val="28"/>
        </w:rPr>
        <w:t>конкретните въпроси</w:t>
      </w:r>
      <w:r w:rsidRPr="00B327C6">
        <w:rPr>
          <w:b/>
          <w:sz w:val="28"/>
          <w:szCs w:val="28"/>
        </w:rPr>
        <w:t xml:space="preserve">, </w:t>
      </w:r>
      <w:r w:rsidR="00F17FB7" w:rsidRPr="00B327C6">
        <w:rPr>
          <w:b/>
          <w:sz w:val="28"/>
          <w:szCs w:val="28"/>
        </w:rPr>
        <w:t>с</w:t>
      </w:r>
      <w:r w:rsidRPr="00B327C6">
        <w:rPr>
          <w:b/>
          <w:sz w:val="28"/>
          <w:szCs w:val="28"/>
        </w:rPr>
        <w:t xml:space="preserve"> които е сезиран съдът. </w:t>
      </w:r>
      <w:r w:rsidRPr="00B327C6">
        <w:rPr>
          <w:sz w:val="28"/>
          <w:szCs w:val="28"/>
        </w:rPr>
        <w:t xml:space="preserve">Съдът се произнася в рамките на заседанието, в което е отправена молбата за привременни мерки, освен ако е нужно да се събират допълнителни доказателства, като в този случай ново заседание се насрочва в двуседмичен срок. Ако обстоятелствата се изменят, съдът - по молба на единия от родителите, по искане на дирекция „Социално подпомагане“ или служебно - може </w:t>
      </w:r>
      <w:r w:rsidRPr="00B327C6">
        <w:rPr>
          <w:b/>
          <w:sz w:val="28"/>
          <w:szCs w:val="28"/>
        </w:rPr>
        <w:t>да измени</w:t>
      </w:r>
      <w:r w:rsidRPr="00B327C6">
        <w:rPr>
          <w:sz w:val="28"/>
          <w:szCs w:val="28"/>
        </w:rPr>
        <w:t xml:space="preserve"> постановените по-рано мерки и да определи нови. </w:t>
      </w:r>
    </w:p>
    <w:p w:rsidR="00101E88" w:rsidRPr="00B327C6" w:rsidRDefault="00F17FB7" w:rsidP="008E670E">
      <w:pPr>
        <w:pStyle w:val="TableParagraph"/>
        <w:spacing w:before="69" w:line="276" w:lineRule="auto"/>
        <w:ind w:left="270" w:right="202" w:firstLine="723"/>
        <w:jc w:val="both"/>
        <w:rPr>
          <w:sz w:val="28"/>
          <w:szCs w:val="28"/>
        </w:rPr>
      </w:pPr>
      <w:r w:rsidRPr="00B327C6">
        <w:rPr>
          <w:sz w:val="28"/>
          <w:szCs w:val="28"/>
        </w:rPr>
        <w:t>Настоящият</w:t>
      </w:r>
      <w:r w:rsidR="004C11C1" w:rsidRPr="00B327C6">
        <w:rPr>
          <w:sz w:val="28"/>
          <w:szCs w:val="28"/>
        </w:rPr>
        <w:t xml:space="preserve"> проектен</w:t>
      </w:r>
      <w:r w:rsidRPr="00B327C6">
        <w:rPr>
          <w:sz w:val="28"/>
          <w:szCs w:val="28"/>
        </w:rPr>
        <w:t xml:space="preserve"> анализ обаче показва, че не е уредена</w:t>
      </w:r>
      <w:r w:rsidR="00405BE0" w:rsidRPr="00B327C6">
        <w:rPr>
          <w:sz w:val="28"/>
          <w:szCs w:val="28"/>
        </w:rPr>
        <w:t xml:space="preserve"> хипотезата, при която липсват пост</w:t>
      </w:r>
      <w:r w:rsidRPr="00B327C6">
        <w:rPr>
          <w:sz w:val="28"/>
          <w:szCs w:val="28"/>
        </w:rPr>
        <w:t>ановени привременни мерки или</w:t>
      </w:r>
      <w:r w:rsidR="00405BE0" w:rsidRPr="00B327C6">
        <w:rPr>
          <w:sz w:val="28"/>
          <w:szCs w:val="28"/>
        </w:rPr>
        <w:t xml:space="preserve"> е насрочено заседание за </w:t>
      </w:r>
      <w:r w:rsidRPr="00B327C6">
        <w:rPr>
          <w:sz w:val="28"/>
          <w:szCs w:val="28"/>
        </w:rPr>
        <w:t xml:space="preserve">евентуалното им постановяване, или </w:t>
      </w:r>
      <w:r w:rsidR="00405BE0" w:rsidRPr="00B327C6">
        <w:rPr>
          <w:sz w:val="28"/>
          <w:szCs w:val="28"/>
        </w:rPr>
        <w:t xml:space="preserve">вече е налице </w:t>
      </w:r>
      <w:r w:rsidR="004C11C1" w:rsidRPr="00B327C6">
        <w:rPr>
          <w:sz w:val="28"/>
          <w:szCs w:val="28"/>
        </w:rPr>
        <w:t>фиксиран</w:t>
      </w:r>
      <w:r w:rsidR="00405BE0" w:rsidRPr="00B327C6">
        <w:rPr>
          <w:sz w:val="28"/>
          <w:szCs w:val="28"/>
        </w:rPr>
        <w:t xml:space="preserve"> набор от мерки, а родителският конфликт </w:t>
      </w:r>
      <w:r w:rsidR="004C11C1" w:rsidRPr="00B327C6">
        <w:rPr>
          <w:b/>
          <w:sz w:val="28"/>
          <w:szCs w:val="28"/>
        </w:rPr>
        <w:t>спонтанно ескалира</w:t>
      </w:r>
      <w:r w:rsidR="00405BE0" w:rsidRPr="00B327C6">
        <w:rPr>
          <w:sz w:val="28"/>
          <w:szCs w:val="28"/>
        </w:rPr>
        <w:t>, респ. възниква спешна</w:t>
      </w:r>
      <w:r w:rsidR="00313292" w:rsidRPr="00B327C6">
        <w:rPr>
          <w:sz w:val="28"/>
          <w:szCs w:val="28"/>
        </w:rPr>
        <w:t>та</w:t>
      </w:r>
      <w:r w:rsidR="00405BE0" w:rsidRPr="00B327C6">
        <w:rPr>
          <w:sz w:val="28"/>
          <w:szCs w:val="28"/>
        </w:rPr>
        <w:t xml:space="preserve"> необходимост от експертна </w:t>
      </w:r>
      <w:r w:rsidR="00313292" w:rsidRPr="00B327C6">
        <w:rPr>
          <w:sz w:val="28"/>
          <w:szCs w:val="28"/>
        </w:rPr>
        <w:t>намеса</w:t>
      </w:r>
      <w:r w:rsidRPr="00B327C6">
        <w:rPr>
          <w:sz w:val="28"/>
          <w:szCs w:val="28"/>
        </w:rPr>
        <w:t xml:space="preserve">, </w:t>
      </w:r>
      <w:r w:rsidR="00313292" w:rsidRPr="00B327C6">
        <w:rPr>
          <w:sz w:val="28"/>
          <w:szCs w:val="28"/>
        </w:rPr>
        <w:t xml:space="preserve">въз основа на </w:t>
      </w:r>
      <w:r w:rsidR="00313292" w:rsidRPr="00B327C6">
        <w:rPr>
          <w:b/>
          <w:sz w:val="28"/>
          <w:szCs w:val="28"/>
        </w:rPr>
        <w:t>спешни привременни мерки</w:t>
      </w:r>
      <w:r w:rsidR="00313292" w:rsidRPr="00B327C6">
        <w:rPr>
          <w:sz w:val="28"/>
          <w:szCs w:val="28"/>
        </w:rPr>
        <w:t>.</w:t>
      </w:r>
      <w:r w:rsidR="0008610B" w:rsidRPr="00B327C6">
        <w:rPr>
          <w:sz w:val="28"/>
          <w:szCs w:val="28"/>
        </w:rPr>
        <w:t xml:space="preserve"> </w:t>
      </w:r>
      <w:r w:rsidR="00313292" w:rsidRPr="00B327C6">
        <w:rPr>
          <w:sz w:val="28"/>
          <w:szCs w:val="28"/>
        </w:rPr>
        <w:t>Както бе индикирано по-горе, не е налице</w:t>
      </w:r>
      <w:r w:rsidR="0008610B" w:rsidRPr="00B327C6">
        <w:rPr>
          <w:sz w:val="28"/>
          <w:szCs w:val="28"/>
        </w:rPr>
        <w:t xml:space="preserve"> възможност (посредством онлайн механизъм – напр.</w:t>
      </w:r>
      <w:r w:rsidR="00F110B8" w:rsidRPr="00B327C6">
        <w:rPr>
          <w:sz w:val="28"/>
          <w:szCs w:val="28"/>
        </w:rPr>
        <w:t xml:space="preserve"> чрез справка в</w:t>
      </w:r>
      <w:r w:rsidR="0008610B" w:rsidRPr="00B327C6">
        <w:rPr>
          <w:sz w:val="28"/>
          <w:szCs w:val="28"/>
        </w:rPr>
        <w:t xml:space="preserve"> нарочен електронен регистър)</w:t>
      </w:r>
      <w:r w:rsidR="00313292" w:rsidRPr="00B327C6">
        <w:rPr>
          <w:sz w:val="28"/>
          <w:szCs w:val="28"/>
        </w:rPr>
        <w:t xml:space="preserve">, при „встъпване“ на </w:t>
      </w:r>
      <w:r w:rsidR="001B5D19" w:rsidRPr="00B327C6">
        <w:rPr>
          <w:sz w:val="28"/>
          <w:szCs w:val="28"/>
        </w:rPr>
        <w:t>приходящия експерт</w:t>
      </w:r>
      <w:r w:rsidR="00313292" w:rsidRPr="00B327C6">
        <w:rPr>
          <w:sz w:val="28"/>
          <w:szCs w:val="28"/>
        </w:rPr>
        <w:t xml:space="preserve"> в работата със семейната единица,</w:t>
      </w:r>
      <w:r w:rsidR="00954629" w:rsidRPr="00B327C6">
        <w:rPr>
          <w:sz w:val="28"/>
          <w:szCs w:val="28"/>
        </w:rPr>
        <w:t xml:space="preserve"> </w:t>
      </w:r>
      <w:r w:rsidR="00954629" w:rsidRPr="00B327C6">
        <w:rPr>
          <w:b/>
          <w:sz w:val="28"/>
          <w:szCs w:val="28"/>
        </w:rPr>
        <w:t>той</w:t>
      </w:r>
      <w:r w:rsidR="0008610B" w:rsidRPr="00B327C6">
        <w:rPr>
          <w:b/>
          <w:sz w:val="28"/>
          <w:szCs w:val="28"/>
        </w:rPr>
        <w:t xml:space="preserve"> бързо и изчерпателно </w:t>
      </w:r>
      <w:r w:rsidR="00954629" w:rsidRPr="00B327C6">
        <w:rPr>
          <w:b/>
          <w:sz w:val="28"/>
          <w:szCs w:val="28"/>
        </w:rPr>
        <w:t xml:space="preserve">да се запознае, по данни за лицата от </w:t>
      </w:r>
      <w:r w:rsidR="00954629" w:rsidRPr="00B327C6">
        <w:rPr>
          <w:b/>
          <w:sz w:val="28"/>
          <w:szCs w:val="28"/>
        </w:rPr>
        <w:lastRenderedPageBreak/>
        <w:t>семейството, с хронологията на</w:t>
      </w:r>
      <w:r w:rsidR="0008610B" w:rsidRPr="00B327C6">
        <w:rPr>
          <w:b/>
          <w:sz w:val="28"/>
          <w:szCs w:val="28"/>
        </w:rPr>
        <w:t xml:space="preserve"> използваните привр</w:t>
      </w:r>
      <w:r w:rsidR="00954629" w:rsidRPr="00B327C6">
        <w:rPr>
          <w:b/>
          <w:sz w:val="28"/>
          <w:szCs w:val="28"/>
        </w:rPr>
        <w:t>еменни мерки и мерки за закрила</w:t>
      </w:r>
      <w:r w:rsidR="00954629" w:rsidRPr="00B327C6">
        <w:rPr>
          <w:sz w:val="28"/>
          <w:szCs w:val="28"/>
        </w:rPr>
        <w:t>, нито със заключенията, препоръките и пр. на другите експерти, ангажирани</w:t>
      </w:r>
      <w:r w:rsidR="009509CC" w:rsidRPr="00B327C6">
        <w:rPr>
          <w:sz w:val="28"/>
          <w:szCs w:val="28"/>
        </w:rPr>
        <w:t xml:space="preserve"> до момента</w:t>
      </w:r>
      <w:r w:rsidR="00954629" w:rsidRPr="00B327C6">
        <w:rPr>
          <w:sz w:val="28"/>
          <w:szCs w:val="28"/>
        </w:rPr>
        <w:t xml:space="preserve"> в адресирането на семейния спор.</w:t>
      </w:r>
    </w:p>
    <w:p w:rsidR="00405BE0" w:rsidRPr="00B327C6" w:rsidRDefault="00405BE0" w:rsidP="00405BE0">
      <w:pPr>
        <w:pStyle w:val="TableParagraph"/>
        <w:spacing w:before="69" w:line="276" w:lineRule="auto"/>
        <w:ind w:left="0"/>
        <w:jc w:val="both"/>
        <w:rPr>
          <w:sz w:val="28"/>
          <w:szCs w:val="28"/>
        </w:rPr>
      </w:pPr>
    </w:p>
    <w:p w:rsidR="00856495" w:rsidRPr="008E670E" w:rsidRDefault="00856495" w:rsidP="00C1005A">
      <w:pPr>
        <w:pStyle w:val="TableParagraph"/>
        <w:numPr>
          <w:ilvl w:val="0"/>
          <w:numId w:val="13"/>
        </w:numPr>
        <w:tabs>
          <w:tab w:val="left" w:pos="993"/>
        </w:tabs>
        <w:spacing w:before="69" w:line="276" w:lineRule="auto"/>
        <w:ind w:left="284" w:right="292" w:firstLine="425"/>
        <w:jc w:val="both"/>
        <w:rPr>
          <w:b/>
          <w:sz w:val="28"/>
          <w:szCs w:val="28"/>
        </w:rPr>
      </w:pPr>
      <w:r w:rsidRPr="008E670E">
        <w:rPr>
          <w:b/>
          <w:sz w:val="28"/>
          <w:szCs w:val="28"/>
        </w:rPr>
        <w:t>Недостатъчна ефективност на т.нар. координационни механизми. Липс</w:t>
      </w:r>
      <w:r w:rsidR="00101E88" w:rsidRPr="008E670E">
        <w:rPr>
          <w:b/>
          <w:sz w:val="28"/>
          <w:szCs w:val="28"/>
        </w:rPr>
        <w:t>а на мултидисциплинарни подходи</w:t>
      </w:r>
      <w:r w:rsidR="00D64E9A" w:rsidRPr="008E670E">
        <w:rPr>
          <w:b/>
          <w:sz w:val="28"/>
          <w:szCs w:val="28"/>
        </w:rPr>
        <w:t>. Усложнения, следствие от извънредната обстановка</w:t>
      </w:r>
    </w:p>
    <w:p w:rsidR="003972DC" w:rsidRPr="00B327C6" w:rsidRDefault="00F17FB7" w:rsidP="00D31391">
      <w:pPr>
        <w:pStyle w:val="TableParagraph"/>
        <w:spacing w:before="69" w:line="276" w:lineRule="auto"/>
        <w:ind w:left="270" w:right="202" w:firstLine="641"/>
        <w:jc w:val="both"/>
        <w:rPr>
          <w:sz w:val="28"/>
          <w:szCs w:val="28"/>
        </w:rPr>
      </w:pPr>
      <w:r w:rsidRPr="00B327C6">
        <w:rPr>
          <w:sz w:val="28"/>
          <w:szCs w:val="28"/>
        </w:rPr>
        <w:t>От 2010 г., на територията на</w:t>
      </w:r>
      <w:r w:rsidR="00B85F81" w:rsidRPr="00B327C6">
        <w:rPr>
          <w:sz w:val="28"/>
          <w:szCs w:val="28"/>
        </w:rPr>
        <w:t xml:space="preserve"> Р </w:t>
      </w:r>
      <w:r w:rsidR="00405BE0" w:rsidRPr="00B327C6">
        <w:rPr>
          <w:sz w:val="28"/>
          <w:szCs w:val="28"/>
        </w:rPr>
        <w:t xml:space="preserve">България </w:t>
      </w:r>
      <w:r w:rsidR="00B85F81" w:rsidRPr="00B327C6">
        <w:rPr>
          <w:sz w:val="28"/>
          <w:szCs w:val="28"/>
        </w:rPr>
        <w:t>оперират</w:t>
      </w:r>
      <w:r w:rsidR="00405BE0" w:rsidRPr="00B327C6">
        <w:rPr>
          <w:sz w:val="28"/>
          <w:szCs w:val="28"/>
        </w:rPr>
        <w:t xml:space="preserve"> </w:t>
      </w:r>
      <w:r w:rsidR="00405BE0" w:rsidRPr="00B327C6">
        <w:rPr>
          <w:b/>
          <w:sz w:val="28"/>
          <w:szCs w:val="28"/>
        </w:rPr>
        <w:t xml:space="preserve">т.нар. </w:t>
      </w:r>
      <w:r w:rsidR="00B85F81" w:rsidRPr="00B327C6">
        <w:rPr>
          <w:b/>
          <w:sz w:val="28"/>
          <w:szCs w:val="28"/>
        </w:rPr>
        <w:t>координационни механизми</w:t>
      </w:r>
      <w:r w:rsidR="00405BE0" w:rsidRPr="00B327C6">
        <w:rPr>
          <w:b/>
          <w:sz w:val="28"/>
          <w:szCs w:val="28"/>
        </w:rPr>
        <w:t xml:space="preserve"> за взаимодействие при работа в случаи на деца, жертви или в риск от насилие и за взаимодействие при кризисна интервенция</w:t>
      </w:r>
      <w:r w:rsidR="00405BE0" w:rsidRPr="00B327C6">
        <w:rPr>
          <w:sz w:val="28"/>
          <w:szCs w:val="28"/>
        </w:rPr>
        <w:t>, изграден от органи за закрила. При сигнал, получен от ДСП/ОЗД, ДАЗ</w:t>
      </w:r>
      <w:r w:rsidR="00A37B90" w:rsidRPr="00B327C6">
        <w:rPr>
          <w:sz w:val="28"/>
          <w:szCs w:val="28"/>
        </w:rPr>
        <w:t>Д или МВР, се осъществява</w:t>
      </w:r>
      <w:r w:rsidR="00405BE0" w:rsidRPr="00B327C6">
        <w:rPr>
          <w:sz w:val="28"/>
          <w:szCs w:val="28"/>
        </w:rPr>
        <w:t xml:space="preserve"> проверка от социал</w:t>
      </w:r>
      <w:r w:rsidR="00A37B90" w:rsidRPr="00B327C6">
        <w:rPr>
          <w:sz w:val="28"/>
          <w:szCs w:val="28"/>
        </w:rPr>
        <w:t>ен работник, съотв. изготвя се</w:t>
      </w:r>
      <w:r w:rsidR="00405BE0" w:rsidRPr="00B327C6">
        <w:rPr>
          <w:sz w:val="28"/>
          <w:szCs w:val="28"/>
        </w:rPr>
        <w:t xml:space="preserve"> доклад. На база заключението в доклада, възможно е да се изгради т.нар. </w:t>
      </w:r>
      <w:r w:rsidR="00405BE0" w:rsidRPr="00B327C6">
        <w:rPr>
          <w:b/>
          <w:sz w:val="28"/>
          <w:szCs w:val="28"/>
        </w:rPr>
        <w:t>мултидисциплинарен екип от експерти на местно ниво</w:t>
      </w:r>
      <w:r w:rsidR="00405BE0" w:rsidRPr="00B327C6">
        <w:rPr>
          <w:sz w:val="28"/>
          <w:szCs w:val="28"/>
        </w:rPr>
        <w:t>. Мултидисциплинарният екип следва</w:t>
      </w:r>
      <w:r w:rsidR="00A37B90" w:rsidRPr="00B327C6">
        <w:rPr>
          <w:sz w:val="28"/>
          <w:szCs w:val="28"/>
        </w:rPr>
        <w:t>,</w:t>
      </w:r>
      <w:r w:rsidR="00405BE0" w:rsidRPr="00B327C6">
        <w:rPr>
          <w:sz w:val="28"/>
          <w:szCs w:val="28"/>
        </w:rPr>
        <w:t xml:space="preserve"> </w:t>
      </w:r>
      <w:r w:rsidR="00A37B90" w:rsidRPr="00B327C6">
        <w:rPr>
          <w:sz w:val="28"/>
          <w:szCs w:val="28"/>
        </w:rPr>
        <w:t>в началото на своята интервенция, сам да си зададе</w:t>
      </w:r>
      <w:r w:rsidR="00405BE0" w:rsidRPr="00B327C6">
        <w:rPr>
          <w:sz w:val="28"/>
          <w:szCs w:val="28"/>
        </w:rPr>
        <w:t xml:space="preserve"> единна стратегическа цел, за постигането на която самостоятелно да изготви съвместен план за действие, с разписани </w:t>
      </w:r>
      <w:r w:rsidR="00A37B90" w:rsidRPr="00B327C6">
        <w:rPr>
          <w:sz w:val="28"/>
          <w:szCs w:val="28"/>
        </w:rPr>
        <w:t xml:space="preserve">конкретни </w:t>
      </w:r>
      <w:r w:rsidR="00405BE0" w:rsidRPr="00B327C6">
        <w:rPr>
          <w:sz w:val="28"/>
          <w:szCs w:val="28"/>
        </w:rPr>
        <w:t xml:space="preserve">задачи и срокове. </w:t>
      </w:r>
    </w:p>
    <w:p w:rsidR="003972DC" w:rsidRPr="00B327C6" w:rsidRDefault="00AD1CE7" w:rsidP="008E670E">
      <w:pPr>
        <w:pStyle w:val="TableParagraph"/>
        <w:spacing w:before="69" w:line="276" w:lineRule="auto"/>
        <w:ind w:left="270" w:right="202" w:firstLine="723"/>
        <w:jc w:val="both"/>
        <w:rPr>
          <w:sz w:val="28"/>
          <w:szCs w:val="28"/>
        </w:rPr>
      </w:pPr>
      <w:r w:rsidRPr="00B327C6">
        <w:rPr>
          <w:sz w:val="28"/>
          <w:szCs w:val="28"/>
        </w:rPr>
        <w:t xml:space="preserve">Настоящото изследване показва обаче, че </w:t>
      </w:r>
      <w:r w:rsidRPr="00B327C6">
        <w:rPr>
          <w:b/>
          <w:sz w:val="28"/>
          <w:szCs w:val="28"/>
        </w:rPr>
        <w:t>не</w:t>
      </w:r>
      <w:r w:rsidR="00405BE0" w:rsidRPr="00B327C6">
        <w:rPr>
          <w:b/>
          <w:sz w:val="28"/>
          <w:szCs w:val="28"/>
        </w:rPr>
        <w:t xml:space="preserve"> </w:t>
      </w:r>
      <w:r w:rsidR="00A37B90" w:rsidRPr="00B327C6">
        <w:rPr>
          <w:b/>
          <w:sz w:val="28"/>
          <w:szCs w:val="28"/>
        </w:rPr>
        <w:t xml:space="preserve">е предвиден регламент на фиксиране на конкретни </w:t>
      </w:r>
      <w:r w:rsidR="00405BE0" w:rsidRPr="00B327C6">
        <w:rPr>
          <w:b/>
          <w:sz w:val="28"/>
          <w:szCs w:val="28"/>
        </w:rPr>
        <w:t>правомощия за всяко експертно звено</w:t>
      </w:r>
      <w:r w:rsidR="00405BE0" w:rsidRPr="00B327C6">
        <w:rPr>
          <w:sz w:val="28"/>
          <w:szCs w:val="28"/>
        </w:rPr>
        <w:t xml:space="preserve"> от мислимите конфигурации на мултидисциплинарни екипи</w:t>
      </w:r>
      <w:r w:rsidR="00F2751E" w:rsidRPr="00B327C6">
        <w:rPr>
          <w:sz w:val="28"/>
          <w:szCs w:val="28"/>
        </w:rPr>
        <w:t>. Не е налице също</w:t>
      </w:r>
      <w:r w:rsidR="00405BE0" w:rsidRPr="00B327C6">
        <w:rPr>
          <w:sz w:val="28"/>
          <w:szCs w:val="28"/>
        </w:rPr>
        <w:t xml:space="preserve"> регламентирана унифицирана последователнос</w:t>
      </w:r>
      <w:r w:rsidR="00F2751E" w:rsidRPr="00B327C6">
        <w:rPr>
          <w:sz w:val="28"/>
          <w:szCs w:val="28"/>
        </w:rPr>
        <w:t>т от действия при нужда от спешно</w:t>
      </w:r>
      <w:r w:rsidR="00405BE0" w:rsidRPr="00B327C6">
        <w:rPr>
          <w:sz w:val="28"/>
          <w:szCs w:val="28"/>
        </w:rPr>
        <w:t xml:space="preserve"> постановяване и изпълнение на привременни мерки.</w:t>
      </w:r>
      <w:r w:rsidRPr="00B327C6">
        <w:rPr>
          <w:sz w:val="28"/>
          <w:szCs w:val="28"/>
        </w:rPr>
        <w:t xml:space="preserve"> </w:t>
      </w:r>
      <w:r w:rsidR="00F2751E" w:rsidRPr="00B327C6">
        <w:rPr>
          <w:sz w:val="28"/>
          <w:szCs w:val="28"/>
        </w:rPr>
        <w:t>Всички т</w:t>
      </w:r>
      <w:r w:rsidR="00405BE0" w:rsidRPr="00B327C6">
        <w:rPr>
          <w:sz w:val="28"/>
          <w:szCs w:val="28"/>
        </w:rPr>
        <w:t xml:space="preserve">ези празноти водят до </w:t>
      </w:r>
      <w:r w:rsidR="00405BE0" w:rsidRPr="00B327C6">
        <w:rPr>
          <w:b/>
          <w:sz w:val="28"/>
          <w:szCs w:val="28"/>
        </w:rPr>
        <w:t>практическа невъзможност</w:t>
      </w:r>
      <w:r w:rsidR="00405BE0" w:rsidRPr="00B327C6">
        <w:rPr>
          <w:sz w:val="28"/>
          <w:szCs w:val="28"/>
        </w:rPr>
        <w:t xml:space="preserve"> за постановяване и гарантиране изпълнението на привременни мерки, респ. до застрашаване живота, здравето и най-добрите интереси на детето</w:t>
      </w:r>
      <w:r w:rsidRPr="00B327C6">
        <w:rPr>
          <w:sz w:val="28"/>
          <w:szCs w:val="28"/>
        </w:rPr>
        <w:t xml:space="preserve"> в случай на ескалирал тежко семеен спор, наличие на насилие и пр</w:t>
      </w:r>
      <w:r w:rsidR="00405BE0" w:rsidRPr="00B327C6">
        <w:rPr>
          <w:sz w:val="28"/>
          <w:szCs w:val="28"/>
        </w:rPr>
        <w:t xml:space="preserve">. </w:t>
      </w:r>
    </w:p>
    <w:p w:rsidR="00405BE0" w:rsidRPr="00B327C6" w:rsidRDefault="00405BE0" w:rsidP="008E670E">
      <w:pPr>
        <w:pStyle w:val="TableParagraph"/>
        <w:spacing w:before="69" w:line="276" w:lineRule="auto"/>
        <w:ind w:left="270" w:right="202" w:firstLine="723"/>
        <w:jc w:val="both"/>
        <w:rPr>
          <w:b/>
          <w:sz w:val="28"/>
          <w:szCs w:val="28"/>
        </w:rPr>
      </w:pPr>
      <w:r w:rsidRPr="00B327C6">
        <w:rPr>
          <w:sz w:val="28"/>
          <w:szCs w:val="28"/>
        </w:rPr>
        <w:t xml:space="preserve">Освен това, у нас </w:t>
      </w:r>
      <w:r w:rsidRPr="00B327C6">
        <w:rPr>
          <w:b/>
          <w:sz w:val="28"/>
          <w:szCs w:val="28"/>
        </w:rPr>
        <w:t>не действат ефективни процедури за постигане на консенсус и вземане на компромисни експертни решения</w:t>
      </w:r>
      <w:r w:rsidRPr="00B327C6">
        <w:rPr>
          <w:sz w:val="28"/>
          <w:szCs w:val="28"/>
        </w:rPr>
        <w:t xml:space="preserve"> </w:t>
      </w:r>
      <w:r w:rsidRPr="00B327C6">
        <w:rPr>
          <w:b/>
          <w:sz w:val="28"/>
          <w:szCs w:val="28"/>
        </w:rPr>
        <w:t>по оперативни въпроси</w:t>
      </w:r>
      <w:r w:rsidRPr="00B327C6">
        <w:rPr>
          <w:sz w:val="28"/>
          <w:szCs w:val="28"/>
        </w:rPr>
        <w:t xml:space="preserve">, </w:t>
      </w:r>
      <w:r w:rsidR="00C24040" w:rsidRPr="00B327C6">
        <w:rPr>
          <w:sz w:val="28"/>
          <w:szCs w:val="28"/>
        </w:rPr>
        <w:t>възникващи в</w:t>
      </w:r>
      <w:r w:rsidR="00AB0D6D" w:rsidRPr="00B327C6">
        <w:rPr>
          <w:sz w:val="28"/>
          <w:szCs w:val="28"/>
        </w:rPr>
        <w:t xml:space="preserve"> практиката на</w:t>
      </w:r>
      <w:r w:rsidRPr="00B327C6">
        <w:rPr>
          <w:sz w:val="28"/>
          <w:szCs w:val="28"/>
        </w:rPr>
        <w:t xml:space="preserve"> мултидисциплинарните екипи</w:t>
      </w:r>
      <w:r w:rsidR="00C24040" w:rsidRPr="00B327C6">
        <w:rPr>
          <w:sz w:val="28"/>
          <w:szCs w:val="28"/>
        </w:rPr>
        <w:t xml:space="preserve"> по работа със семейните единици</w:t>
      </w:r>
      <w:r w:rsidRPr="00B327C6">
        <w:rPr>
          <w:sz w:val="28"/>
          <w:szCs w:val="28"/>
        </w:rPr>
        <w:t xml:space="preserve">. </w:t>
      </w:r>
      <w:r w:rsidR="00A31786" w:rsidRPr="00B327C6">
        <w:rPr>
          <w:sz w:val="28"/>
          <w:szCs w:val="28"/>
        </w:rPr>
        <w:t>Както бе индикирано, н</w:t>
      </w:r>
      <w:r w:rsidR="00AB0D6D" w:rsidRPr="00B327C6">
        <w:rPr>
          <w:sz w:val="28"/>
          <w:szCs w:val="28"/>
        </w:rPr>
        <w:t>астоящото изследване</w:t>
      </w:r>
      <w:r w:rsidR="00A31786" w:rsidRPr="00B327C6">
        <w:rPr>
          <w:sz w:val="28"/>
          <w:szCs w:val="28"/>
        </w:rPr>
        <w:t xml:space="preserve"> сочи</w:t>
      </w:r>
      <w:r w:rsidRPr="00B327C6">
        <w:rPr>
          <w:sz w:val="28"/>
          <w:szCs w:val="28"/>
        </w:rPr>
        <w:t xml:space="preserve">, че нерядко деца в нужда от подобна закрила изграждат трудно преодолими психологически бариери, тъй като </w:t>
      </w:r>
      <w:r w:rsidR="00744B20" w:rsidRPr="00B327C6">
        <w:rPr>
          <w:sz w:val="28"/>
          <w:szCs w:val="28"/>
        </w:rPr>
        <w:t>присъствието</w:t>
      </w:r>
      <w:r w:rsidRPr="00B327C6">
        <w:rPr>
          <w:sz w:val="28"/>
          <w:szCs w:val="28"/>
        </w:rPr>
        <w:t xml:space="preserve"> и текучеството на множество експерти им </w:t>
      </w:r>
      <w:r w:rsidRPr="00B327C6">
        <w:rPr>
          <w:b/>
          <w:sz w:val="28"/>
          <w:szCs w:val="28"/>
        </w:rPr>
        <w:t xml:space="preserve">пречат да изградят </w:t>
      </w:r>
      <w:r w:rsidR="00744B20" w:rsidRPr="00B327C6">
        <w:rPr>
          <w:b/>
          <w:sz w:val="28"/>
          <w:szCs w:val="28"/>
        </w:rPr>
        <w:t xml:space="preserve">връзка на доверие и </w:t>
      </w:r>
      <w:r w:rsidR="00EB4A3D" w:rsidRPr="00B327C6">
        <w:rPr>
          <w:b/>
          <w:sz w:val="28"/>
          <w:szCs w:val="28"/>
        </w:rPr>
        <w:t>искрен диалог</w:t>
      </w:r>
      <w:r w:rsidR="00744B20" w:rsidRPr="00B327C6">
        <w:rPr>
          <w:b/>
          <w:sz w:val="28"/>
          <w:szCs w:val="28"/>
        </w:rPr>
        <w:t xml:space="preserve"> със същите. </w:t>
      </w:r>
    </w:p>
    <w:p w:rsidR="000018E9" w:rsidRPr="00B327C6" w:rsidRDefault="00426914" w:rsidP="008E670E">
      <w:pPr>
        <w:pStyle w:val="TableParagraph"/>
        <w:spacing w:before="69" w:line="276" w:lineRule="auto"/>
        <w:ind w:left="270" w:right="202" w:firstLine="723"/>
        <w:jc w:val="both"/>
        <w:rPr>
          <w:sz w:val="28"/>
          <w:szCs w:val="28"/>
        </w:rPr>
      </w:pPr>
      <w:r w:rsidRPr="00B327C6">
        <w:rPr>
          <w:sz w:val="28"/>
          <w:szCs w:val="28"/>
        </w:rPr>
        <w:lastRenderedPageBreak/>
        <w:t xml:space="preserve">Описаното по-горе важи с особена сила в извънредната обстановка, следствие от </w:t>
      </w:r>
      <w:r w:rsidRPr="00B327C6">
        <w:rPr>
          <w:sz w:val="28"/>
          <w:szCs w:val="28"/>
          <w:lang w:val="en-US"/>
        </w:rPr>
        <w:t xml:space="preserve">COVID-19. </w:t>
      </w:r>
      <w:r w:rsidRPr="00B327C6">
        <w:rPr>
          <w:sz w:val="28"/>
          <w:szCs w:val="28"/>
        </w:rPr>
        <w:t>Както свидетелства Докладът за дейността на омбудсмана за 2020 г.,</w:t>
      </w:r>
      <w:r w:rsidRPr="00B327C6">
        <w:rPr>
          <w:rStyle w:val="af5"/>
          <w:sz w:val="28"/>
          <w:szCs w:val="28"/>
        </w:rPr>
        <w:footnoteReference w:id="16"/>
      </w:r>
      <w:r w:rsidRPr="00B327C6">
        <w:rPr>
          <w:sz w:val="28"/>
          <w:szCs w:val="28"/>
        </w:rPr>
        <w:t xml:space="preserve"> налице е вълна от жалби до институцията на омбудсмана от родители, които не могат да осъществяват срещи с детето си, както и вкл. молби, подадени от родители, при които е определено местоживеенето на детето, но те смятат, че </w:t>
      </w:r>
      <w:r w:rsidRPr="00B327C6">
        <w:rPr>
          <w:b/>
          <w:sz w:val="28"/>
          <w:szCs w:val="28"/>
        </w:rPr>
        <w:t>осъществяването на лични контакти</w:t>
      </w:r>
      <w:r w:rsidRPr="00B327C6">
        <w:rPr>
          <w:sz w:val="28"/>
          <w:szCs w:val="28"/>
        </w:rPr>
        <w:t xml:space="preserve"> в този период </w:t>
      </w:r>
      <w:r w:rsidRPr="00B327C6">
        <w:rPr>
          <w:b/>
          <w:sz w:val="28"/>
          <w:szCs w:val="28"/>
        </w:rPr>
        <w:t>би изложило здравето на детето на риск</w:t>
      </w:r>
      <w:r w:rsidRPr="00B327C6">
        <w:rPr>
          <w:sz w:val="28"/>
          <w:szCs w:val="28"/>
        </w:rPr>
        <w:t>.</w:t>
      </w:r>
      <w:r w:rsidR="0067014B" w:rsidRPr="00B327C6">
        <w:rPr>
          <w:sz w:val="28"/>
          <w:szCs w:val="28"/>
        </w:rPr>
        <w:t xml:space="preserve"> Въведените ограничения водят до промяна в обичайния начин на живот на децата и на техните родители и влияят </w:t>
      </w:r>
      <w:r w:rsidR="0067014B" w:rsidRPr="00B327C6">
        <w:rPr>
          <w:b/>
          <w:sz w:val="28"/>
          <w:szCs w:val="28"/>
        </w:rPr>
        <w:t>силно негативно</w:t>
      </w:r>
      <w:r w:rsidR="00DC0CE4" w:rsidRPr="00B327C6">
        <w:rPr>
          <w:b/>
          <w:sz w:val="28"/>
          <w:szCs w:val="28"/>
        </w:rPr>
        <w:t xml:space="preserve"> върху личните отношения между</w:t>
      </w:r>
      <w:r w:rsidR="0067014B" w:rsidRPr="00B327C6">
        <w:rPr>
          <w:b/>
          <w:sz w:val="28"/>
          <w:szCs w:val="28"/>
        </w:rPr>
        <w:t xml:space="preserve"> децата и неотглеждащия родител</w:t>
      </w:r>
      <w:r w:rsidR="0067014B" w:rsidRPr="00B327C6">
        <w:rPr>
          <w:sz w:val="28"/>
          <w:szCs w:val="28"/>
        </w:rPr>
        <w:t xml:space="preserve">. При проверки на място </w:t>
      </w:r>
      <w:r w:rsidR="00DC0CE4" w:rsidRPr="00B327C6">
        <w:rPr>
          <w:sz w:val="28"/>
          <w:szCs w:val="28"/>
        </w:rPr>
        <w:t xml:space="preserve">през 2020 г </w:t>
      </w:r>
      <w:r w:rsidR="0067014B" w:rsidRPr="00B327C6">
        <w:rPr>
          <w:sz w:val="28"/>
          <w:szCs w:val="28"/>
        </w:rPr>
        <w:t>се констати</w:t>
      </w:r>
      <w:r w:rsidR="00DC0CE4" w:rsidRPr="00B327C6">
        <w:rPr>
          <w:sz w:val="28"/>
          <w:szCs w:val="28"/>
        </w:rPr>
        <w:t>рат чести случаи на нарушено право на деца</w:t>
      </w:r>
      <w:r w:rsidR="0067014B" w:rsidRPr="00B327C6">
        <w:rPr>
          <w:sz w:val="28"/>
          <w:szCs w:val="28"/>
        </w:rPr>
        <w:t xml:space="preserve"> да поддържа</w:t>
      </w:r>
      <w:r w:rsidR="00DC0CE4" w:rsidRPr="00B327C6">
        <w:rPr>
          <w:sz w:val="28"/>
          <w:szCs w:val="28"/>
        </w:rPr>
        <w:t>т</w:t>
      </w:r>
      <w:r w:rsidR="0067014B" w:rsidRPr="00B327C6">
        <w:rPr>
          <w:sz w:val="28"/>
          <w:szCs w:val="28"/>
        </w:rPr>
        <w:t xml:space="preserve"> лични отношения с родителя, при кого</w:t>
      </w:r>
      <w:r w:rsidR="00DC0CE4" w:rsidRPr="00B327C6">
        <w:rPr>
          <w:sz w:val="28"/>
          <w:szCs w:val="28"/>
        </w:rPr>
        <w:t>то не живеят</w:t>
      </w:r>
      <w:r w:rsidR="0067014B" w:rsidRPr="00B327C6">
        <w:rPr>
          <w:sz w:val="28"/>
          <w:szCs w:val="28"/>
        </w:rPr>
        <w:t xml:space="preserve">. </w:t>
      </w:r>
      <w:r w:rsidR="00DC0CE4" w:rsidRPr="00B327C6">
        <w:rPr>
          <w:sz w:val="28"/>
          <w:szCs w:val="28"/>
        </w:rPr>
        <w:t>Както отбелязва</w:t>
      </w:r>
      <w:r w:rsidR="00B37AD4" w:rsidRPr="00B327C6">
        <w:rPr>
          <w:sz w:val="28"/>
          <w:szCs w:val="28"/>
        </w:rPr>
        <w:t>т от</w:t>
      </w:r>
      <w:r w:rsidR="00DC0CE4" w:rsidRPr="00B327C6">
        <w:rPr>
          <w:sz w:val="28"/>
          <w:szCs w:val="28"/>
        </w:rPr>
        <w:t xml:space="preserve"> институцията на </w:t>
      </w:r>
      <w:r w:rsidR="00B37AD4" w:rsidRPr="00B327C6">
        <w:rPr>
          <w:sz w:val="28"/>
          <w:szCs w:val="28"/>
        </w:rPr>
        <w:t>обществения закрилник</w:t>
      </w:r>
      <w:r w:rsidR="0067014B" w:rsidRPr="00B327C6">
        <w:rPr>
          <w:sz w:val="28"/>
          <w:szCs w:val="28"/>
        </w:rPr>
        <w:t xml:space="preserve">, </w:t>
      </w:r>
      <w:r w:rsidR="00DC0CE4" w:rsidRPr="00B327C6">
        <w:rPr>
          <w:sz w:val="28"/>
          <w:szCs w:val="28"/>
        </w:rPr>
        <w:t>в хода на пандемията</w:t>
      </w:r>
      <w:r w:rsidR="0067014B" w:rsidRPr="00B327C6">
        <w:rPr>
          <w:sz w:val="28"/>
          <w:szCs w:val="28"/>
        </w:rPr>
        <w:t xml:space="preserve"> </w:t>
      </w:r>
      <w:r w:rsidR="00DC0CE4" w:rsidRPr="00B327C6">
        <w:rPr>
          <w:sz w:val="28"/>
          <w:szCs w:val="28"/>
          <w:lang w:val="en-US"/>
        </w:rPr>
        <w:t>(</w:t>
      </w:r>
      <w:r w:rsidR="00DC0CE4" w:rsidRPr="00B327C6">
        <w:rPr>
          <w:sz w:val="28"/>
          <w:szCs w:val="28"/>
        </w:rPr>
        <w:t>чийто край и понастоящем остава н</w:t>
      </w:r>
      <w:r w:rsidR="00184E28" w:rsidRPr="00B327C6">
        <w:rPr>
          <w:sz w:val="28"/>
          <w:szCs w:val="28"/>
        </w:rPr>
        <w:t>еобозрим</w:t>
      </w:r>
      <w:r w:rsidR="00DC0CE4" w:rsidRPr="00B327C6">
        <w:rPr>
          <w:sz w:val="28"/>
          <w:szCs w:val="28"/>
          <w:lang w:val="en-US"/>
        </w:rPr>
        <w:t>)</w:t>
      </w:r>
      <w:r w:rsidR="00DC0CE4" w:rsidRPr="00B327C6">
        <w:rPr>
          <w:sz w:val="28"/>
          <w:szCs w:val="28"/>
        </w:rPr>
        <w:t xml:space="preserve"> категорично се задълбочават много от</w:t>
      </w:r>
      <w:r w:rsidR="0067014B" w:rsidRPr="00B327C6">
        <w:rPr>
          <w:sz w:val="28"/>
          <w:szCs w:val="28"/>
        </w:rPr>
        <w:t xml:space="preserve"> </w:t>
      </w:r>
      <w:r w:rsidR="00DC0CE4" w:rsidRPr="00B327C6">
        <w:rPr>
          <w:sz w:val="28"/>
          <w:szCs w:val="28"/>
        </w:rPr>
        <w:t>конфликтите</w:t>
      </w:r>
      <w:r w:rsidR="0067014B" w:rsidRPr="00B327C6">
        <w:rPr>
          <w:sz w:val="28"/>
          <w:szCs w:val="28"/>
        </w:rPr>
        <w:t xml:space="preserve"> между родители</w:t>
      </w:r>
      <w:r w:rsidR="00DC0CE4" w:rsidRPr="00B327C6">
        <w:rPr>
          <w:sz w:val="28"/>
          <w:szCs w:val="28"/>
        </w:rPr>
        <w:t>,</w:t>
      </w:r>
      <w:r w:rsidR="0067014B" w:rsidRPr="00B327C6">
        <w:rPr>
          <w:sz w:val="28"/>
          <w:szCs w:val="28"/>
        </w:rPr>
        <w:t xml:space="preserve"> по отношение на изпълнение на режима на лични отношения. Така например, някои от отглеждащите родители </w:t>
      </w:r>
      <w:r w:rsidR="0067014B" w:rsidRPr="00B327C6">
        <w:rPr>
          <w:b/>
          <w:sz w:val="28"/>
          <w:szCs w:val="28"/>
        </w:rPr>
        <w:t>отказват да изпълнят режима</w:t>
      </w:r>
      <w:r w:rsidR="0067014B" w:rsidRPr="00B327C6">
        <w:rPr>
          <w:sz w:val="28"/>
          <w:szCs w:val="28"/>
        </w:rPr>
        <w:t xml:space="preserve"> на лични отношения и </w:t>
      </w:r>
      <w:r w:rsidR="0067014B" w:rsidRPr="00B327C6">
        <w:rPr>
          <w:b/>
          <w:sz w:val="28"/>
          <w:szCs w:val="28"/>
        </w:rPr>
        <w:t>осуетяват срещите на детето</w:t>
      </w:r>
      <w:r w:rsidR="0067014B" w:rsidRPr="00B327C6">
        <w:rPr>
          <w:sz w:val="28"/>
          <w:szCs w:val="28"/>
        </w:rPr>
        <w:t xml:space="preserve"> </w:t>
      </w:r>
      <w:r w:rsidR="0067014B" w:rsidRPr="00B327C6">
        <w:rPr>
          <w:b/>
          <w:sz w:val="28"/>
          <w:szCs w:val="28"/>
        </w:rPr>
        <w:t>с другия родител</w:t>
      </w:r>
      <w:r w:rsidR="0067014B" w:rsidRPr="00B327C6">
        <w:rPr>
          <w:sz w:val="28"/>
          <w:szCs w:val="28"/>
        </w:rPr>
        <w:t xml:space="preserve">, аргументирайки се </w:t>
      </w:r>
      <w:r w:rsidR="00184E28" w:rsidRPr="00B327C6">
        <w:rPr>
          <w:sz w:val="28"/>
          <w:szCs w:val="28"/>
        </w:rPr>
        <w:t xml:space="preserve">формално </w:t>
      </w:r>
      <w:r w:rsidR="0067014B" w:rsidRPr="00B327C6">
        <w:rPr>
          <w:sz w:val="28"/>
          <w:szCs w:val="28"/>
        </w:rPr>
        <w:t>с извънредното положение и със защитата на здравето на детето.</w:t>
      </w:r>
      <w:r w:rsidR="009C6DF5" w:rsidRPr="00B327C6">
        <w:rPr>
          <w:sz w:val="28"/>
          <w:szCs w:val="28"/>
        </w:rPr>
        <w:t xml:space="preserve"> Българският омбудсман многократно отбелязва, че м</w:t>
      </w:r>
      <w:r w:rsidR="00B37AD4" w:rsidRPr="00B327C6">
        <w:rPr>
          <w:sz w:val="28"/>
          <w:szCs w:val="28"/>
        </w:rPr>
        <w:t>ерките в извънредното положение</w:t>
      </w:r>
      <w:r w:rsidR="009C6DF5" w:rsidRPr="00B327C6">
        <w:rPr>
          <w:sz w:val="28"/>
          <w:szCs w:val="28"/>
        </w:rPr>
        <w:t xml:space="preserve"> не лишават децата и родителите от изпълняване на режима на лични отношения и не освобождават органите за закрила на децата от предприемане на</w:t>
      </w:r>
      <w:r w:rsidR="00B37AD4" w:rsidRPr="00B327C6">
        <w:rPr>
          <w:sz w:val="28"/>
          <w:szCs w:val="28"/>
        </w:rPr>
        <w:t xml:space="preserve"> проактивни</w:t>
      </w:r>
      <w:r w:rsidR="009C6DF5" w:rsidRPr="00B327C6">
        <w:rPr>
          <w:sz w:val="28"/>
          <w:szCs w:val="28"/>
        </w:rPr>
        <w:t xml:space="preserve"> действия. </w:t>
      </w:r>
    </w:p>
    <w:p w:rsidR="00A66236" w:rsidRPr="00B327C6" w:rsidRDefault="00A66236" w:rsidP="00101E88">
      <w:pPr>
        <w:pStyle w:val="TableParagraph"/>
        <w:spacing w:before="69" w:line="276" w:lineRule="auto"/>
        <w:jc w:val="both"/>
        <w:rPr>
          <w:sz w:val="28"/>
          <w:szCs w:val="28"/>
        </w:rPr>
      </w:pPr>
    </w:p>
    <w:p w:rsidR="00856495" w:rsidRPr="008E670E" w:rsidRDefault="00856495" w:rsidP="00C1005A">
      <w:pPr>
        <w:pStyle w:val="TableParagraph"/>
        <w:numPr>
          <w:ilvl w:val="0"/>
          <w:numId w:val="13"/>
        </w:numPr>
        <w:tabs>
          <w:tab w:val="left" w:pos="993"/>
        </w:tabs>
        <w:spacing w:before="69" w:line="276" w:lineRule="auto"/>
        <w:ind w:left="284" w:right="202" w:firstLine="425"/>
        <w:jc w:val="both"/>
        <w:rPr>
          <w:b/>
          <w:sz w:val="28"/>
          <w:szCs w:val="28"/>
        </w:rPr>
      </w:pPr>
      <w:r w:rsidRPr="008E670E">
        <w:rPr>
          <w:b/>
          <w:sz w:val="28"/>
          <w:szCs w:val="28"/>
        </w:rPr>
        <w:t xml:space="preserve">Липса на единна методология за пренасочване на разглежданите дела към </w:t>
      </w:r>
      <w:r w:rsidR="00101E88" w:rsidRPr="008E670E">
        <w:rPr>
          <w:b/>
          <w:sz w:val="28"/>
          <w:szCs w:val="28"/>
        </w:rPr>
        <w:t>процедури по АРС, вкл. медиация</w:t>
      </w:r>
    </w:p>
    <w:p w:rsidR="00101E88" w:rsidRPr="00B327C6" w:rsidRDefault="007B4B08" w:rsidP="008E670E">
      <w:pPr>
        <w:pStyle w:val="TableParagraph"/>
        <w:spacing w:before="69" w:line="276" w:lineRule="auto"/>
        <w:ind w:left="270" w:right="202" w:firstLine="723"/>
        <w:jc w:val="both"/>
        <w:rPr>
          <w:sz w:val="28"/>
          <w:szCs w:val="28"/>
        </w:rPr>
      </w:pPr>
      <w:r w:rsidRPr="00B327C6">
        <w:rPr>
          <w:sz w:val="28"/>
          <w:szCs w:val="28"/>
        </w:rPr>
        <w:t xml:space="preserve">Популяризирането на способите за АРС може да </w:t>
      </w:r>
      <w:r w:rsidR="006105BC" w:rsidRPr="00B327C6">
        <w:rPr>
          <w:sz w:val="28"/>
          <w:szCs w:val="28"/>
        </w:rPr>
        <w:t>стане не само чрез прeпращане от страна на</w:t>
      </w:r>
      <w:r w:rsidRPr="00B327C6">
        <w:rPr>
          <w:sz w:val="28"/>
          <w:szCs w:val="28"/>
        </w:rPr>
        <w:t xml:space="preserve"> съдията, разпределен да разглежда съответното дело, но и чрез</w:t>
      </w:r>
      <w:r w:rsidR="006105BC" w:rsidRPr="00B327C6">
        <w:rPr>
          <w:sz w:val="28"/>
          <w:szCs w:val="28"/>
        </w:rPr>
        <w:t xml:space="preserve"> </w:t>
      </w:r>
      <w:r w:rsidR="006105BC" w:rsidRPr="00B327C6">
        <w:rPr>
          <w:b/>
          <w:sz w:val="28"/>
          <w:szCs w:val="28"/>
        </w:rPr>
        <w:t>проактивните усилия на</w:t>
      </w:r>
      <w:r w:rsidRPr="00B327C6">
        <w:rPr>
          <w:b/>
          <w:sz w:val="28"/>
          <w:szCs w:val="28"/>
        </w:rPr>
        <w:t xml:space="preserve"> адвокатурата.</w:t>
      </w:r>
      <w:r w:rsidRPr="00B327C6">
        <w:rPr>
          <w:sz w:val="28"/>
          <w:szCs w:val="28"/>
        </w:rPr>
        <w:t xml:space="preserve"> </w:t>
      </w:r>
      <w:r w:rsidR="00B8425B" w:rsidRPr="00B327C6">
        <w:rPr>
          <w:sz w:val="28"/>
          <w:szCs w:val="28"/>
        </w:rPr>
        <w:t>У нас липсва</w:t>
      </w:r>
      <w:r w:rsidRPr="00B327C6">
        <w:rPr>
          <w:sz w:val="28"/>
          <w:szCs w:val="28"/>
        </w:rPr>
        <w:t xml:space="preserve"> задължение за информиране на клиента от адвоката за възможностите за медиация и способите за АРС</w:t>
      </w:r>
      <w:r w:rsidR="00B8425B" w:rsidRPr="00B327C6">
        <w:rPr>
          <w:sz w:val="28"/>
          <w:szCs w:val="28"/>
        </w:rPr>
        <w:t>, а същевременно то</w:t>
      </w:r>
      <w:r w:rsidRPr="00B327C6">
        <w:rPr>
          <w:sz w:val="28"/>
          <w:szCs w:val="28"/>
        </w:rPr>
        <w:t xml:space="preserve"> би довело до значително намаляване на времето и разходите на клиента</w:t>
      </w:r>
      <w:r w:rsidR="00B8425B" w:rsidRPr="00B327C6">
        <w:rPr>
          <w:sz w:val="28"/>
          <w:szCs w:val="28"/>
        </w:rPr>
        <w:t>,</w:t>
      </w:r>
      <w:r w:rsidRPr="00B327C6">
        <w:rPr>
          <w:sz w:val="28"/>
          <w:szCs w:val="28"/>
        </w:rPr>
        <w:t xml:space="preserve"> от една страна, както и до по-бързо решаване на спора и възстановяване на засегнатит</w:t>
      </w:r>
      <w:r w:rsidR="002724CA" w:rsidRPr="00B327C6">
        <w:rPr>
          <w:sz w:val="28"/>
          <w:szCs w:val="28"/>
        </w:rPr>
        <w:t xml:space="preserve">е от него права, от друга. </w:t>
      </w:r>
      <w:r w:rsidRPr="00B327C6">
        <w:rPr>
          <w:sz w:val="28"/>
          <w:szCs w:val="28"/>
        </w:rPr>
        <w:t xml:space="preserve">Подобно задължение </w:t>
      </w:r>
      <w:r w:rsidR="00B8425B" w:rsidRPr="00B327C6">
        <w:rPr>
          <w:sz w:val="28"/>
          <w:szCs w:val="28"/>
        </w:rPr>
        <w:t>липсва и</w:t>
      </w:r>
      <w:r w:rsidRPr="00B327C6">
        <w:rPr>
          <w:sz w:val="28"/>
          <w:szCs w:val="28"/>
        </w:rPr>
        <w:t xml:space="preserve"> за </w:t>
      </w:r>
      <w:r w:rsidR="00B8425B" w:rsidRPr="00B327C6">
        <w:rPr>
          <w:b/>
          <w:sz w:val="28"/>
          <w:szCs w:val="28"/>
        </w:rPr>
        <w:t>държавните институции</w:t>
      </w:r>
      <w:r w:rsidR="00B8425B" w:rsidRPr="00B327C6">
        <w:rPr>
          <w:sz w:val="28"/>
          <w:szCs w:val="28"/>
        </w:rPr>
        <w:t xml:space="preserve">, </w:t>
      </w:r>
      <w:r w:rsidR="00B8425B" w:rsidRPr="00B327C6">
        <w:rPr>
          <w:b/>
          <w:sz w:val="28"/>
          <w:szCs w:val="28"/>
        </w:rPr>
        <w:t>чието участие</w:t>
      </w:r>
      <w:r w:rsidR="00B8425B" w:rsidRPr="00B327C6">
        <w:rPr>
          <w:sz w:val="28"/>
          <w:szCs w:val="28"/>
        </w:rPr>
        <w:t xml:space="preserve"> в текущите </w:t>
      </w:r>
      <w:r w:rsidR="00B8425B" w:rsidRPr="00B327C6">
        <w:rPr>
          <w:sz w:val="28"/>
          <w:szCs w:val="28"/>
        </w:rPr>
        <w:lastRenderedPageBreak/>
        <w:t>усилия за популяризиране на медиацията и АРС</w:t>
      </w:r>
      <w:r w:rsidR="00CF6D90" w:rsidRPr="00B327C6">
        <w:rPr>
          <w:sz w:val="28"/>
          <w:szCs w:val="28"/>
        </w:rPr>
        <w:t xml:space="preserve"> сред широката общественост</w:t>
      </w:r>
      <w:r w:rsidR="00B8425B" w:rsidRPr="00B327C6">
        <w:rPr>
          <w:sz w:val="28"/>
          <w:szCs w:val="28"/>
        </w:rPr>
        <w:t xml:space="preserve">, в контекста на съдебната реформа, е </w:t>
      </w:r>
      <w:r w:rsidR="00B8425B" w:rsidRPr="00B327C6">
        <w:rPr>
          <w:b/>
          <w:sz w:val="28"/>
          <w:szCs w:val="28"/>
        </w:rPr>
        <w:t>твърде номинално.</w:t>
      </w:r>
      <w:r w:rsidR="006F572B" w:rsidRPr="00B327C6">
        <w:rPr>
          <w:b/>
          <w:sz w:val="28"/>
          <w:szCs w:val="28"/>
        </w:rPr>
        <w:t xml:space="preserve"> </w:t>
      </w:r>
    </w:p>
    <w:p w:rsidR="00101E88" w:rsidRPr="00B327C6" w:rsidRDefault="00101E88" w:rsidP="007B4B08">
      <w:pPr>
        <w:pStyle w:val="TableParagraph"/>
        <w:spacing w:before="69" w:line="276" w:lineRule="auto"/>
        <w:ind w:left="0"/>
        <w:jc w:val="both"/>
        <w:rPr>
          <w:sz w:val="28"/>
          <w:szCs w:val="28"/>
          <w:u w:val="single"/>
        </w:rPr>
      </w:pPr>
    </w:p>
    <w:p w:rsidR="00856495" w:rsidRPr="008E670E" w:rsidRDefault="00856495" w:rsidP="00C1005A">
      <w:pPr>
        <w:pStyle w:val="TableParagraph"/>
        <w:numPr>
          <w:ilvl w:val="0"/>
          <w:numId w:val="13"/>
        </w:numPr>
        <w:tabs>
          <w:tab w:val="left" w:pos="993"/>
        </w:tabs>
        <w:spacing w:before="69" w:line="276" w:lineRule="auto"/>
        <w:ind w:left="284" w:right="202" w:firstLine="425"/>
        <w:jc w:val="both"/>
        <w:rPr>
          <w:b/>
          <w:sz w:val="28"/>
          <w:szCs w:val="28"/>
        </w:rPr>
      </w:pPr>
      <w:r w:rsidRPr="008E670E">
        <w:rPr>
          <w:b/>
          <w:sz w:val="28"/>
          <w:szCs w:val="28"/>
        </w:rPr>
        <w:t>Липса на разбиране и доверие сред българската общественост по отношение на АРС, в т.ч. процедурата по медиация. Непознаване на наличните възможности за онлайн АРС</w:t>
      </w:r>
      <w:r w:rsidR="00101E88" w:rsidRPr="008E670E">
        <w:rPr>
          <w:b/>
          <w:sz w:val="28"/>
          <w:szCs w:val="28"/>
        </w:rPr>
        <w:t>, вкл. онлайн семейна медиация</w:t>
      </w:r>
    </w:p>
    <w:p w:rsidR="007B4B08" w:rsidRPr="00B327C6" w:rsidRDefault="007B4B08" w:rsidP="008E670E">
      <w:pPr>
        <w:pStyle w:val="TableParagraph"/>
        <w:spacing w:before="69" w:line="276" w:lineRule="auto"/>
        <w:ind w:left="270" w:right="202" w:firstLine="723"/>
        <w:jc w:val="both"/>
        <w:rPr>
          <w:b/>
          <w:sz w:val="28"/>
          <w:szCs w:val="28"/>
        </w:rPr>
      </w:pPr>
      <w:r w:rsidRPr="00B327C6">
        <w:rPr>
          <w:sz w:val="28"/>
          <w:szCs w:val="28"/>
        </w:rPr>
        <w:t xml:space="preserve">Видно от осъществения </w:t>
      </w:r>
      <w:r w:rsidR="007A1D6C" w:rsidRPr="00B327C6">
        <w:rPr>
          <w:sz w:val="28"/>
          <w:szCs w:val="28"/>
        </w:rPr>
        <w:t xml:space="preserve">по проекта </w:t>
      </w:r>
      <w:r w:rsidRPr="00B327C6">
        <w:rPr>
          <w:sz w:val="28"/>
          <w:szCs w:val="28"/>
        </w:rPr>
        <w:t>анализ</w:t>
      </w:r>
      <w:r w:rsidR="007A1D6C" w:rsidRPr="00B327C6">
        <w:rPr>
          <w:sz w:val="28"/>
          <w:szCs w:val="28"/>
        </w:rPr>
        <w:t>,</w:t>
      </w:r>
      <w:r w:rsidRPr="00B327C6">
        <w:rPr>
          <w:sz w:val="28"/>
          <w:szCs w:val="28"/>
        </w:rPr>
        <w:t xml:space="preserve"> </w:t>
      </w:r>
      <w:r w:rsidR="007A1D6C" w:rsidRPr="00B327C6">
        <w:rPr>
          <w:sz w:val="28"/>
          <w:szCs w:val="28"/>
        </w:rPr>
        <w:t>голяма</w:t>
      </w:r>
      <w:r w:rsidRPr="00B327C6">
        <w:rPr>
          <w:sz w:val="28"/>
          <w:szCs w:val="28"/>
        </w:rPr>
        <w:t xml:space="preserve"> част от обществеността не е запозната</w:t>
      </w:r>
      <w:r w:rsidR="007A1D6C" w:rsidRPr="00B327C6">
        <w:rPr>
          <w:sz w:val="28"/>
          <w:szCs w:val="28"/>
        </w:rPr>
        <w:t xml:space="preserve"> в дълбочина</w:t>
      </w:r>
      <w:r w:rsidRPr="00B327C6">
        <w:rPr>
          <w:sz w:val="28"/>
          <w:szCs w:val="28"/>
        </w:rPr>
        <w:t xml:space="preserve"> с алтернативните спосо</w:t>
      </w:r>
      <w:r w:rsidR="007A1D6C" w:rsidRPr="00B327C6">
        <w:rPr>
          <w:sz w:val="28"/>
          <w:szCs w:val="28"/>
        </w:rPr>
        <w:t>би за разрешаване на конфликти,</w:t>
      </w:r>
      <w:r w:rsidRPr="00B327C6">
        <w:rPr>
          <w:sz w:val="28"/>
          <w:szCs w:val="28"/>
        </w:rPr>
        <w:t xml:space="preserve"> част </w:t>
      </w:r>
      <w:r w:rsidR="007A1D6C" w:rsidRPr="00B327C6">
        <w:rPr>
          <w:sz w:val="28"/>
          <w:szCs w:val="28"/>
        </w:rPr>
        <w:t>от които е и медиацията. Липсва ефективност на използваните</w:t>
      </w:r>
      <w:r w:rsidRPr="00B327C6">
        <w:rPr>
          <w:sz w:val="28"/>
          <w:szCs w:val="28"/>
        </w:rPr>
        <w:t xml:space="preserve"> информаци</w:t>
      </w:r>
      <w:r w:rsidR="007A1D6C" w:rsidRPr="00B327C6">
        <w:rPr>
          <w:sz w:val="28"/>
          <w:szCs w:val="28"/>
        </w:rPr>
        <w:t>онни кампании. Същите не свеждат по атрактивен, достъпен и разбираем начин до достатъчно голяма част от обществеността информация за ползите, респ.</w:t>
      </w:r>
      <w:r w:rsidRPr="00B327C6">
        <w:rPr>
          <w:sz w:val="28"/>
          <w:szCs w:val="28"/>
        </w:rPr>
        <w:t xml:space="preserve"> негативите от прибягването до съд или</w:t>
      </w:r>
      <w:r w:rsidR="007A1D6C" w:rsidRPr="00B327C6">
        <w:rPr>
          <w:sz w:val="28"/>
          <w:szCs w:val="28"/>
        </w:rPr>
        <w:t xml:space="preserve"> избирането на алтернативен прийом</w:t>
      </w:r>
      <w:r w:rsidRPr="00B327C6">
        <w:rPr>
          <w:sz w:val="28"/>
          <w:szCs w:val="28"/>
        </w:rPr>
        <w:t xml:space="preserve"> за </w:t>
      </w:r>
      <w:r w:rsidR="007A1D6C" w:rsidRPr="00B327C6">
        <w:rPr>
          <w:sz w:val="28"/>
          <w:szCs w:val="28"/>
        </w:rPr>
        <w:t xml:space="preserve">решаване на спорове, </w:t>
      </w:r>
      <w:r w:rsidR="007A1D6C" w:rsidRPr="00B327C6">
        <w:rPr>
          <w:b/>
          <w:sz w:val="28"/>
          <w:szCs w:val="28"/>
        </w:rPr>
        <w:t>така щото</w:t>
      </w:r>
      <w:r w:rsidR="007A1D6C" w:rsidRPr="00B327C6">
        <w:rPr>
          <w:sz w:val="28"/>
          <w:szCs w:val="28"/>
        </w:rPr>
        <w:t xml:space="preserve"> </w:t>
      </w:r>
      <w:r w:rsidR="007A1D6C" w:rsidRPr="00B327C6">
        <w:rPr>
          <w:b/>
          <w:sz w:val="28"/>
          <w:szCs w:val="28"/>
        </w:rPr>
        <w:t>гражданите да и</w:t>
      </w:r>
      <w:r w:rsidR="00E344EE" w:rsidRPr="00B327C6">
        <w:rPr>
          <w:b/>
          <w:sz w:val="28"/>
          <w:szCs w:val="28"/>
        </w:rPr>
        <w:t>зградят</w:t>
      </w:r>
      <w:r w:rsidR="007A1D6C" w:rsidRPr="00B327C6">
        <w:rPr>
          <w:b/>
          <w:sz w:val="28"/>
          <w:szCs w:val="28"/>
        </w:rPr>
        <w:t xml:space="preserve"> достатъчно доверие в медиационната процедура и другите способи за АРС.</w:t>
      </w:r>
    </w:p>
    <w:p w:rsidR="00101E88" w:rsidRPr="00B327C6" w:rsidRDefault="007B4B08" w:rsidP="008E670E">
      <w:pPr>
        <w:pStyle w:val="TableParagraph"/>
        <w:spacing w:before="69" w:line="276" w:lineRule="auto"/>
        <w:ind w:left="270" w:right="202" w:firstLine="723"/>
        <w:jc w:val="both"/>
        <w:rPr>
          <w:sz w:val="28"/>
          <w:szCs w:val="28"/>
        </w:rPr>
      </w:pPr>
      <w:r w:rsidRPr="00B327C6">
        <w:rPr>
          <w:sz w:val="28"/>
          <w:szCs w:val="28"/>
        </w:rPr>
        <w:t xml:space="preserve">Провеждането на </w:t>
      </w:r>
      <w:r w:rsidRPr="00B327C6">
        <w:rPr>
          <w:b/>
          <w:sz w:val="28"/>
          <w:szCs w:val="28"/>
        </w:rPr>
        <w:t>онлайн АРС, вкл. онлайн семейна медиация</w:t>
      </w:r>
      <w:r w:rsidRPr="00B327C6">
        <w:rPr>
          <w:sz w:val="28"/>
          <w:szCs w:val="28"/>
        </w:rPr>
        <w:t>, в изключително а</w:t>
      </w:r>
      <w:r w:rsidR="0055439C" w:rsidRPr="00B327C6">
        <w:rPr>
          <w:sz w:val="28"/>
          <w:szCs w:val="28"/>
        </w:rPr>
        <w:t xml:space="preserve">ктуално понастоящем, предвид тежката криза в международен и национален план, следствие от пандемията </w:t>
      </w:r>
      <w:r w:rsidR="0055439C" w:rsidRPr="00B327C6">
        <w:rPr>
          <w:sz w:val="28"/>
          <w:szCs w:val="28"/>
          <w:lang w:val="en-US"/>
        </w:rPr>
        <w:t>COVID</w:t>
      </w:r>
      <w:r w:rsidR="0055439C" w:rsidRPr="00B327C6">
        <w:rPr>
          <w:sz w:val="28"/>
          <w:szCs w:val="28"/>
        </w:rPr>
        <w:t>-19, както</w:t>
      </w:r>
      <w:r w:rsidR="00DD284C" w:rsidRPr="00B327C6">
        <w:rPr>
          <w:sz w:val="28"/>
          <w:szCs w:val="28"/>
        </w:rPr>
        <w:t xml:space="preserve"> и </w:t>
      </w:r>
      <w:r w:rsidR="0055439C" w:rsidRPr="00B327C6">
        <w:rPr>
          <w:sz w:val="28"/>
          <w:szCs w:val="28"/>
        </w:rPr>
        <w:t xml:space="preserve">предвид </w:t>
      </w:r>
      <w:r w:rsidR="00DD284C" w:rsidRPr="00B327C6">
        <w:rPr>
          <w:sz w:val="28"/>
          <w:szCs w:val="28"/>
        </w:rPr>
        <w:t>усилията за дигитализация на съдебните производства, в контекста на</w:t>
      </w:r>
      <w:r w:rsidR="0055439C" w:rsidRPr="00B327C6">
        <w:rPr>
          <w:sz w:val="28"/>
          <w:szCs w:val="28"/>
        </w:rPr>
        <w:t xml:space="preserve"> текущата съдебна</w:t>
      </w:r>
      <w:r w:rsidR="00DD284C" w:rsidRPr="00B327C6">
        <w:rPr>
          <w:sz w:val="28"/>
          <w:szCs w:val="28"/>
        </w:rPr>
        <w:t xml:space="preserve"> реформа</w:t>
      </w:r>
      <w:r w:rsidRPr="00B327C6">
        <w:rPr>
          <w:sz w:val="28"/>
          <w:szCs w:val="28"/>
        </w:rPr>
        <w:t xml:space="preserve">. </w:t>
      </w:r>
      <w:r w:rsidR="00DD284C" w:rsidRPr="00B327C6">
        <w:rPr>
          <w:sz w:val="28"/>
          <w:szCs w:val="28"/>
        </w:rPr>
        <w:t xml:space="preserve">Въпреки това, </w:t>
      </w:r>
      <w:r w:rsidR="0055439C" w:rsidRPr="00B327C6">
        <w:rPr>
          <w:sz w:val="28"/>
          <w:szCs w:val="28"/>
        </w:rPr>
        <w:t xml:space="preserve">практиката показва, че </w:t>
      </w:r>
      <w:r w:rsidR="00DD284C" w:rsidRPr="00B327C6">
        <w:rPr>
          <w:sz w:val="28"/>
          <w:szCs w:val="28"/>
        </w:rPr>
        <w:t xml:space="preserve">провеждането на онлайн медиации у нас обаче все още </w:t>
      </w:r>
      <w:r w:rsidR="0055439C" w:rsidRPr="00B327C6">
        <w:rPr>
          <w:sz w:val="28"/>
          <w:szCs w:val="28"/>
        </w:rPr>
        <w:t>продъ</w:t>
      </w:r>
      <w:r w:rsidR="004518D5" w:rsidRPr="00B327C6">
        <w:rPr>
          <w:sz w:val="28"/>
          <w:szCs w:val="28"/>
        </w:rPr>
        <w:t>лжава да е изключителна рядкост.</w:t>
      </w:r>
    </w:p>
    <w:p w:rsidR="00101E88" w:rsidRPr="00B327C6" w:rsidRDefault="00101E88" w:rsidP="00101E88">
      <w:pPr>
        <w:pStyle w:val="TableParagraph"/>
        <w:spacing w:before="69" w:line="276" w:lineRule="auto"/>
        <w:jc w:val="both"/>
        <w:rPr>
          <w:sz w:val="28"/>
          <w:szCs w:val="28"/>
          <w:u w:val="single"/>
        </w:rPr>
      </w:pPr>
    </w:p>
    <w:p w:rsidR="00856495" w:rsidRPr="008E670E" w:rsidRDefault="00856495" w:rsidP="00C1005A">
      <w:pPr>
        <w:pStyle w:val="TableParagraph"/>
        <w:numPr>
          <w:ilvl w:val="0"/>
          <w:numId w:val="13"/>
        </w:numPr>
        <w:tabs>
          <w:tab w:val="left" w:pos="993"/>
        </w:tabs>
        <w:spacing w:before="69" w:line="276" w:lineRule="auto"/>
        <w:ind w:left="284" w:right="141" w:firstLine="425"/>
        <w:jc w:val="both"/>
        <w:rPr>
          <w:b/>
          <w:sz w:val="28"/>
          <w:szCs w:val="28"/>
        </w:rPr>
      </w:pPr>
      <w:r w:rsidRPr="008E670E">
        <w:rPr>
          <w:b/>
          <w:sz w:val="28"/>
          <w:szCs w:val="28"/>
        </w:rPr>
        <w:t>Резервираност сред широк кръг пред</w:t>
      </w:r>
      <w:r w:rsidR="00101E88" w:rsidRPr="008E670E">
        <w:rPr>
          <w:b/>
          <w:sz w:val="28"/>
          <w:szCs w:val="28"/>
        </w:rPr>
        <w:t>ставители на експертни общности</w:t>
      </w:r>
    </w:p>
    <w:p w:rsidR="00101E88" w:rsidRPr="00B327C6" w:rsidRDefault="006D078F" w:rsidP="008E670E">
      <w:pPr>
        <w:pStyle w:val="TableParagraph"/>
        <w:spacing w:before="69" w:line="276" w:lineRule="auto"/>
        <w:ind w:left="270" w:right="202" w:firstLine="723"/>
        <w:jc w:val="both"/>
        <w:rPr>
          <w:sz w:val="28"/>
          <w:szCs w:val="28"/>
        </w:rPr>
      </w:pPr>
      <w:r w:rsidRPr="00B327C6">
        <w:rPr>
          <w:sz w:val="28"/>
          <w:szCs w:val="28"/>
        </w:rPr>
        <w:t xml:space="preserve">Неминуемо, отвъд столицата и няколко областни града, все още е налице резервираност към медиацията от страна на редица експертни общности, сред които най-силно подобна резервираност </w:t>
      </w:r>
      <w:r w:rsidR="009A1368" w:rsidRPr="00B327C6">
        <w:rPr>
          <w:sz w:val="28"/>
          <w:szCs w:val="28"/>
        </w:rPr>
        <w:t>се наблюдава при</w:t>
      </w:r>
      <w:r w:rsidRPr="00B327C6">
        <w:rPr>
          <w:sz w:val="28"/>
          <w:szCs w:val="28"/>
        </w:rPr>
        <w:t xml:space="preserve"> адвокатурата. </w:t>
      </w:r>
      <w:r w:rsidR="00917ED5" w:rsidRPr="00B327C6">
        <w:rPr>
          <w:sz w:val="28"/>
          <w:szCs w:val="28"/>
        </w:rPr>
        <w:t xml:space="preserve">Предвид перспективите за въвеждане на задължителна медиация в страната, очаква се „съпротивата“ към процедурата сред адвокатите в страната да намалее, като тези експерти инкорпорират в предлаганите от тях услуги </w:t>
      </w:r>
      <w:r w:rsidR="00917ED5" w:rsidRPr="00B327C6">
        <w:rPr>
          <w:b/>
          <w:sz w:val="28"/>
          <w:szCs w:val="28"/>
        </w:rPr>
        <w:t>съдействие в процедура по медиация, съдействие в изготвянето на прелиминарно и окончателно медиационно споразумение и др.</w:t>
      </w:r>
      <w:r w:rsidR="00917ED5" w:rsidRPr="00B327C6">
        <w:rPr>
          <w:sz w:val="28"/>
          <w:szCs w:val="28"/>
        </w:rPr>
        <w:t xml:space="preserve"> </w:t>
      </w:r>
      <w:r w:rsidR="00FF0B5D" w:rsidRPr="00B327C6">
        <w:rPr>
          <w:sz w:val="28"/>
          <w:szCs w:val="28"/>
        </w:rPr>
        <w:t>В тази връзка, проекти като настоящия се явяват ключови</w:t>
      </w:r>
      <w:r w:rsidR="009A1368" w:rsidRPr="00B327C6">
        <w:rPr>
          <w:sz w:val="28"/>
          <w:szCs w:val="28"/>
        </w:rPr>
        <w:t xml:space="preserve"> </w:t>
      </w:r>
      <w:r w:rsidR="009A1368" w:rsidRPr="00B327C6">
        <w:rPr>
          <w:sz w:val="28"/>
          <w:szCs w:val="28"/>
        </w:rPr>
        <w:lastRenderedPageBreak/>
        <w:t>в усилията</w:t>
      </w:r>
      <w:r w:rsidR="00FF0B5D" w:rsidRPr="00B327C6">
        <w:rPr>
          <w:sz w:val="28"/>
          <w:szCs w:val="28"/>
        </w:rPr>
        <w:t xml:space="preserve"> за комуникиране към адвокатите на посланието, че </w:t>
      </w:r>
      <w:r w:rsidR="00FF0B5D" w:rsidRPr="00B327C6">
        <w:rPr>
          <w:b/>
          <w:sz w:val="28"/>
          <w:szCs w:val="28"/>
        </w:rPr>
        <w:t>процесуалните представители разполагат с възможност за активна роля в процедурата по се</w:t>
      </w:r>
      <w:r w:rsidR="009A1368" w:rsidRPr="00B327C6">
        <w:rPr>
          <w:b/>
          <w:sz w:val="28"/>
          <w:szCs w:val="28"/>
        </w:rPr>
        <w:t>мейна медиация.</w:t>
      </w:r>
      <w:r w:rsidR="00917ED5" w:rsidRPr="00B327C6">
        <w:rPr>
          <w:b/>
          <w:sz w:val="28"/>
          <w:szCs w:val="28"/>
        </w:rPr>
        <w:t xml:space="preserve"> </w:t>
      </w:r>
    </w:p>
    <w:p w:rsidR="006D078F" w:rsidRPr="00B327C6" w:rsidRDefault="006D078F" w:rsidP="006D078F">
      <w:pPr>
        <w:pStyle w:val="TableParagraph"/>
        <w:spacing w:before="69" w:line="276" w:lineRule="auto"/>
        <w:ind w:left="270" w:right="202" w:firstLine="641"/>
        <w:jc w:val="both"/>
        <w:rPr>
          <w:b/>
          <w:sz w:val="28"/>
          <w:szCs w:val="28"/>
        </w:rPr>
      </w:pPr>
    </w:p>
    <w:p w:rsidR="00856495" w:rsidRPr="008E670E" w:rsidRDefault="00856495" w:rsidP="00C1005A">
      <w:pPr>
        <w:pStyle w:val="TableParagraph"/>
        <w:numPr>
          <w:ilvl w:val="0"/>
          <w:numId w:val="13"/>
        </w:numPr>
        <w:tabs>
          <w:tab w:val="left" w:pos="993"/>
        </w:tabs>
        <w:spacing w:before="69" w:line="276" w:lineRule="auto"/>
        <w:ind w:left="284" w:right="202" w:firstLine="283"/>
        <w:jc w:val="both"/>
        <w:rPr>
          <w:b/>
          <w:sz w:val="28"/>
          <w:szCs w:val="28"/>
        </w:rPr>
      </w:pPr>
      <w:r w:rsidRPr="008E670E">
        <w:rPr>
          <w:b/>
          <w:sz w:val="28"/>
          <w:szCs w:val="28"/>
        </w:rPr>
        <w:t xml:space="preserve">Липса на уредба на активна роля на детето в съдебните и извънсъдебните </w:t>
      </w:r>
      <w:r w:rsidR="00101E88" w:rsidRPr="008E670E">
        <w:rPr>
          <w:b/>
          <w:sz w:val="28"/>
          <w:szCs w:val="28"/>
        </w:rPr>
        <w:t>производства по семейни спорове</w:t>
      </w:r>
    </w:p>
    <w:p w:rsidR="007B4B08" w:rsidRPr="00B327C6" w:rsidRDefault="007B4B08" w:rsidP="008E670E">
      <w:pPr>
        <w:pStyle w:val="TableParagraph"/>
        <w:spacing w:before="69" w:line="276" w:lineRule="auto"/>
        <w:ind w:left="270" w:right="202" w:firstLine="723"/>
        <w:jc w:val="both"/>
        <w:rPr>
          <w:sz w:val="28"/>
          <w:szCs w:val="28"/>
        </w:rPr>
      </w:pPr>
      <w:r w:rsidRPr="00B327C6">
        <w:rPr>
          <w:sz w:val="28"/>
          <w:szCs w:val="28"/>
        </w:rPr>
        <w:t>Детето</w:t>
      </w:r>
      <w:r w:rsidR="006E5ED4" w:rsidRPr="00B327C6">
        <w:rPr>
          <w:sz w:val="28"/>
          <w:szCs w:val="28"/>
        </w:rPr>
        <w:t xml:space="preserve">, въпреки че е </w:t>
      </w:r>
      <w:r w:rsidRPr="00B327C6">
        <w:rPr>
          <w:sz w:val="28"/>
          <w:szCs w:val="28"/>
        </w:rPr>
        <w:t>пряко засегнато от всеки процес, свързан с решаване на спор относно упражняване на родителските права, на практика остава стран</w:t>
      </w:r>
      <w:r w:rsidR="006E5ED4" w:rsidRPr="00B327C6">
        <w:rPr>
          <w:sz w:val="28"/>
          <w:szCs w:val="28"/>
        </w:rPr>
        <w:t>ичен наблюдател на родителския</w:t>
      </w:r>
      <w:r w:rsidRPr="00B327C6">
        <w:rPr>
          <w:sz w:val="28"/>
          <w:szCs w:val="28"/>
        </w:rPr>
        <w:t xml:space="preserve"> конфликт, като неговата действителна воля остава </w:t>
      </w:r>
      <w:r w:rsidRPr="00B327C6">
        <w:rPr>
          <w:b/>
          <w:sz w:val="28"/>
          <w:szCs w:val="28"/>
        </w:rPr>
        <w:t xml:space="preserve">необследвана, </w:t>
      </w:r>
      <w:r w:rsidR="006E5ED4" w:rsidRPr="00B327C6">
        <w:rPr>
          <w:b/>
          <w:sz w:val="28"/>
          <w:szCs w:val="28"/>
        </w:rPr>
        <w:t>нечута и</w:t>
      </w:r>
      <w:r w:rsidRPr="00B327C6">
        <w:rPr>
          <w:b/>
          <w:sz w:val="28"/>
          <w:szCs w:val="28"/>
        </w:rPr>
        <w:t xml:space="preserve"> неразбрана</w:t>
      </w:r>
      <w:r w:rsidR="009777B5" w:rsidRPr="00B327C6">
        <w:rPr>
          <w:b/>
          <w:sz w:val="28"/>
          <w:szCs w:val="28"/>
        </w:rPr>
        <w:t xml:space="preserve"> в пълнота</w:t>
      </w:r>
      <w:r w:rsidR="006E5ED4" w:rsidRPr="00B327C6">
        <w:rPr>
          <w:b/>
          <w:sz w:val="28"/>
          <w:szCs w:val="28"/>
        </w:rPr>
        <w:t>, респ. неприоритизирана</w:t>
      </w:r>
      <w:r w:rsidRPr="00B327C6">
        <w:rPr>
          <w:b/>
          <w:sz w:val="28"/>
          <w:szCs w:val="28"/>
        </w:rPr>
        <w:t>.</w:t>
      </w:r>
      <w:r w:rsidRPr="00B327C6">
        <w:rPr>
          <w:sz w:val="28"/>
          <w:szCs w:val="28"/>
        </w:rPr>
        <w:t xml:space="preserve"> </w:t>
      </w:r>
      <w:r w:rsidR="00AC5991" w:rsidRPr="00B327C6">
        <w:rPr>
          <w:sz w:val="28"/>
          <w:szCs w:val="28"/>
        </w:rPr>
        <w:t xml:space="preserve">Тъкмо действителните нужди и чувства на детето, ако </w:t>
      </w:r>
      <w:r w:rsidR="001200F5" w:rsidRPr="00B327C6">
        <w:rPr>
          <w:sz w:val="28"/>
          <w:szCs w:val="28"/>
        </w:rPr>
        <w:t xml:space="preserve">същите </w:t>
      </w:r>
      <w:r w:rsidR="00AC5991" w:rsidRPr="00B327C6">
        <w:rPr>
          <w:sz w:val="28"/>
          <w:szCs w:val="28"/>
        </w:rPr>
        <w:t>бъдат анализирани и сведени до родителите в хода на решаването на семейния спор (за което процедурата по медиация е особено подходяща)</w:t>
      </w:r>
      <w:r w:rsidRPr="00B327C6">
        <w:rPr>
          <w:sz w:val="28"/>
          <w:szCs w:val="28"/>
        </w:rPr>
        <w:t xml:space="preserve"> </w:t>
      </w:r>
      <w:r w:rsidR="00AC5991" w:rsidRPr="00B327C6">
        <w:rPr>
          <w:sz w:val="28"/>
          <w:szCs w:val="28"/>
        </w:rPr>
        <w:t xml:space="preserve">биха предпоставили това родителите да се освободят от антагонизма на спора и да фокусират усилията си върху </w:t>
      </w:r>
      <w:r w:rsidRPr="00B327C6">
        <w:rPr>
          <w:sz w:val="28"/>
          <w:szCs w:val="28"/>
        </w:rPr>
        <w:t>изграждането на</w:t>
      </w:r>
      <w:r w:rsidR="009354F7" w:rsidRPr="00B327C6">
        <w:rPr>
          <w:sz w:val="28"/>
          <w:szCs w:val="28"/>
        </w:rPr>
        <w:t xml:space="preserve"> решения за осигуряване на</w:t>
      </w:r>
      <w:r w:rsidRPr="00B327C6">
        <w:rPr>
          <w:sz w:val="28"/>
          <w:szCs w:val="28"/>
        </w:rPr>
        <w:t xml:space="preserve"> стабилн</w:t>
      </w:r>
      <w:r w:rsidR="00AC5991" w:rsidRPr="00B327C6">
        <w:rPr>
          <w:sz w:val="28"/>
          <w:szCs w:val="28"/>
        </w:rPr>
        <w:t>а среда за развитието на детето.</w:t>
      </w:r>
      <w:r w:rsidR="009A330F" w:rsidRPr="00B327C6">
        <w:rPr>
          <w:sz w:val="28"/>
          <w:szCs w:val="28"/>
        </w:rPr>
        <w:t xml:space="preserve"> Понастоящем обаче подобни решения не се прилагат на практика. </w:t>
      </w:r>
    </w:p>
    <w:p w:rsidR="00101E88" w:rsidRPr="00B327C6" w:rsidRDefault="00101E88" w:rsidP="00101E88">
      <w:pPr>
        <w:pStyle w:val="TableParagraph"/>
        <w:spacing w:before="69" w:line="276" w:lineRule="auto"/>
        <w:jc w:val="both"/>
        <w:rPr>
          <w:sz w:val="28"/>
          <w:szCs w:val="28"/>
          <w:u w:val="single"/>
        </w:rPr>
      </w:pPr>
    </w:p>
    <w:p w:rsidR="00BA6513" w:rsidRPr="008E670E" w:rsidRDefault="00BA6513" w:rsidP="00C1005A">
      <w:pPr>
        <w:pStyle w:val="TableParagraph"/>
        <w:numPr>
          <w:ilvl w:val="0"/>
          <w:numId w:val="13"/>
        </w:numPr>
        <w:tabs>
          <w:tab w:val="left" w:pos="993"/>
        </w:tabs>
        <w:spacing w:before="69" w:line="276" w:lineRule="auto"/>
        <w:ind w:left="284" w:firstLine="283"/>
        <w:jc w:val="both"/>
        <w:rPr>
          <w:b/>
          <w:sz w:val="28"/>
          <w:szCs w:val="28"/>
        </w:rPr>
      </w:pPr>
      <w:r w:rsidRPr="008E670E">
        <w:rPr>
          <w:b/>
          <w:sz w:val="28"/>
          <w:szCs w:val="28"/>
        </w:rPr>
        <w:t>Занижени изисквания спрямо практикува</w:t>
      </w:r>
      <w:r w:rsidR="00E5626C" w:rsidRPr="008E670E">
        <w:rPr>
          <w:b/>
          <w:sz w:val="28"/>
          <w:szCs w:val="28"/>
        </w:rPr>
        <w:t>щите семейна медиация експерти</w:t>
      </w:r>
    </w:p>
    <w:p w:rsidR="00BA6513" w:rsidRPr="00B327C6" w:rsidRDefault="009A1368" w:rsidP="008E670E">
      <w:pPr>
        <w:pStyle w:val="TableParagraph"/>
        <w:spacing w:before="69" w:line="276" w:lineRule="auto"/>
        <w:ind w:left="270" w:right="202" w:firstLine="723"/>
        <w:jc w:val="both"/>
        <w:rPr>
          <w:sz w:val="28"/>
          <w:szCs w:val="28"/>
        </w:rPr>
      </w:pPr>
      <w:r w:rsidRPr="00B327C6">
        <w:rPr>
          <w:sz w:val="28"/>
          <w:szCs w:val="28"/>
        </w:rPr>
        <w:t xml:space="preserve">Друг ключов проблем се явяват твърде ниските нормативни изисквания спрямо практикуващите семейна медиация експерти. </w:t>
      </w:r>
      <w:r w:rsidR="0016164D" w:rsidRPr="00B327C6">
        <w:rPr>
          <w:sz w:val="28"/>
          <w:szCs w:val="28"/>
        </w:rPr>
        <w:t xml:space="preserve">Към настоящия момент </w:t>
      </w:r>
      <w:r w:rsidR="0016164D" w:rsidRPr="00B327C6">
        <w:rPr>
          <w:b/>
          <w:sz w:val="28"/>
          <w:szCs w:val="28"/>
        </w:rPr>
        <w:t>липсва адекватен контрол върху качеството</w:t>
      </w:r>
      <w:r w:rsidR="0016164D" w:rsidRPr="00B327C6">
        <w:rPr>
          <w:sz w:val="28"/>
          <w:szCs w:val="28"/>
        </w:rPr>
        <w:t xml:space="preserve"> на извършваните от медиаторите процедури и в този смисъл е наложително</w:t>
      </w:r>
      <w:r w:rsidR="00E74E47" w:rsidRPr="00B327C6">
        <w:rPr>
          <w:sz w:val="28"/>
          <w:szCs w:val="28"/>
        </w:rPr>
        <w:t xml:space="preserve"> въвеждането на качество на медиационната</w:t>
      </w:r>
      <w:r w:rsidR="0016164D" w:rsidRPr="00B327C6">
        <w:rPr>
          <w:sz w:val="28"/>
          <w:szCs w:val="28"/>
        </w:rPr>
        <w:t xml:space="preserve"> услуга</w:t>
      </w:r>
      <w:r w:rsidR="00E74E47" w:rsidRPr="00B327C6">
        <w:rPr>
          <w:sz w:val="28"/>
          <w:szCs w:val="28"/>
        </w:rPr>
        <w:t xml:space="preserve">, с </w:t>
      </w:r>
      <w:r w:rsidR="00E74E47" w:rsidRPr="00B327C6">
        <w:rPr>
          <w:b/>
          <w:sz w:val="28"/>
          <w:szCs w:val="28"/>
        </w:rPr>
        <w:t>нарочна диференциация</w:t>
      </w:r>
      <w:r w:rsidR="00E74E47" w:rsidRPr="00B327C6">
        <w:rPr>
          <w:sz w:val="28"/>
          <w:szCs w:val="28"/>
        </w:rPr>
        <w:t xml:space="preserve"> относно процедурата по </w:t>
      </w:r>
      <w:r w:rsidR="00E74E47" w:rsidRPr="00B327C6">
        <w:rPr>
          <w:b/>
          <w:sz w:val="28"/>
          <w:szCs w:val="28"/>
        </w:rPr>
        <w:t>семейна медиация</w:t>
      </w:r>
      <w:r w:rsidR="0016164D" w:rsidRPr="00B327C6">
        <w:rPr>
          <w:b/>
          <w:sz w:val="28"/>
          <w:szCs w:val="28"/>
        </w:rPr>
        <w:t>.</w:t>
      </w:r>
      <w:r w:rsidR="004B3DC4" w:rsidRPr="00B327C6">
        <w:rPr>
          <w:b/>
          <w:sz w:val="28"/>
          <w:szCs w:val="28"/>
        </w:rPr>
        <w:t xml:space="preserve"> </w:t>
      </w:r>
      <w:r w:rsidR="004B3DC4" w:rsidRPr="00B327C6">
        <w:rPr>
          <w:sz w:val="28"/>
          <w:szCs w:val="28"/>
        </w:rPr>
        <w:t xml:space="preserve">Предвид обстоятелството, че тепърва в гражданското общество се изгражда култура на медииране на семейните спорове, отнасянето на </w:t>
      </w:r>
      <w:r w:rsidR="00981520" w:rsidRPr="00B327C6">
        <w:rPr>
          <w:sz w:val="28"/>
          <w:szCs w:val="28"/>
        </w:rPr>
        <w:t xml:space="preserve">конфликта </w:t>
      </w:r>
      <w:r w:rsidR="004B3DC4" w:rsidRPr="00B327C6">
        <w:rPr>
          <w:sz w:val="28"/>
          <w:szCs w:val="28"/>
        </w:rPr>
        <w:t>към медиатор, който не е развил нужните</w:t>
      </w:r>
      <w:r w:rsidR="00981520" w:rsidRPr="00B327C6">
        <w:rPr>
          <w:sz w:val="28"/>
          <w:szCs w:val="28"/>
        </w:rPr>
        <w:t xml:space="preserve"> практически</w:t>
      </w:r>
      <w:r w:rsidR="004B3DC4" w:rsidRPr="00B327C6">
        <w:rPr>
          <w:sz w:val="28"/>
          <w:szCs w:val="28"/>
        </w:rPr>
        <w:t xml:space="preserve"> умения, </w:t>
      </w:r>
      <w:r w:rsidR="00981520" w:rsidRPr="00B327C6">
        <w:rPr>
          <w:sz w:val="28"/>
          <w:szCs w:val="28"/>
        </w:rPr>
        <w:t xml:space="preserve">се явява особено </w:t>
      </w:r>
      <w:r w:rsidR="00981520" w:rsidRPr="00B327C6">
        <w:rPr>
          <w:b/>
          <w:sz w:val="28"/>
          <w:szCs w:val="28"/>
        </w:rPr>
        <w:t>демотивиращо за страните</w:t>
      </w:r>
      <w:r w:rsidR="00981520" w:rsidRPr="00B327C6">
        <w:rPr>
          <w:sz w:val="28"/>
          <w:szCs w:val="28"/>
        </w:rPr>
        <w:t xml:space="preserve"> и </w:t>
      </w:r>
      <w:r w:rsidR="00981520" w:rsidRPr="00B327C6">
        <w:rPr>
          <w:b/>
          <w:sz w:val="28"/>
          <w:szCs w:val="28"/>
        </w:rPr>
        <w:t>вредно за публичния образ</w:t>
      </w:r>
      <w:r w:rsidR="00981520" w:rsidRPr="00B327C6">
        <w:rPr>
          <w:sz w:val="28"/>
          <w:szCs w:val="28"/>
        </w:rPr>
        <w:t xml:space="preserve"> на процедурата</w:t>
      </w:r>
      <w:r w:rsidR="004B3DC4" w:rsidRPr="00B327C6">
        <w:rPr>
          <w:sz w:val="28"/>
          <w:szCs w:val="28"/>
        </w:rPr>
        <w:t xml:space="preserve">. </w:t>
      </w:r>
    </w:p>
    <w:p w:rsidR="00BA6513" w:rsidRPr="00B327C6" w:rsidRDefault="00BA6513" w:rsidP="00BA6513">
      <w:pPr>
        <w:pStyle w:val="TableParagraph"/>
        <w:spacing w:before="69" w:line="276" w:lineRule="auto"/>
        <w:jc w:val="both"/>
        <w:rPr>
          <w:sz w:val="28"/>
          <w:szCs w:val="28"/>
          <w:u w:val="single"/>
        </w:rPr>
      </w:pPr>
    </w:p>
    <w:p w:rsidR="00856495" w:rsidRPr="008E670E" w:rsidRDefault="00856495" w:rsidP="00C1005A">
      <w:pPr>
        <w:pStyle w:val="TableParagraph"/>
        <w:numPr>
          <w:ilvl w:val="0"/>
          <w:numId w:val="13"/>
        </w:numPr>
        <w:tabs>
          <w:tab w:val="left" w:pos="993"/>
        </w:tabs>
        <w:spacing w:before="69" w:line="276" w:lineRule="auto"/>
        <w:ind w:left="284" w:right="202" w:firstLine="283"/>
        <w:jc w:val="both"/>
        <w:rPr>
          <w:b/>
          <w:sz w:val="28"/>
          <w:szCs w:val="28"/>
        </w:rPr>
      </w:pPr>
      <w:r w:rsidRPr="008E670E">
        <w:rPr>
          <w:b/>
          <w:sz w:val="28"/>
          <w:szCs w:val="28"/>
        </w:rPr>
        <w:t>Липса на медиационни центрове към съдилищата. Перс</w:t>
      </w:r>
      <w:r w:rsidR="00101E88" w:rsidRPr="008E670E">
        <w:rPr>
          <w:b/>
          <w:sz w:val="28"/>
          <w:szCs w:val="28"/>
        </w:rPr>
        <w:t>пективата на Районен съд – Русе</w:t>
      </w:r>
    </w:p>
    <w:p w:rsidR="007B4B08" w:rsidRPr="00B327C6" w:rsidRDefault="007B4B08" w:rsidP="008E670E">
      <w:pPr>
        <w:pStyle w:val="TableParagraph"/>
        <w:spacing w:before="69" w:line="276" w:lineRule="auto"/>
        <w:ind w:left="270" w:right="202" w:firstLine="723"/>
        <w:jc w:val="both"/>
        <w:rPr>
          <w:sz w:val="28"/>
          <w:szCs w:val="28"/>
        </w:rPr>
      </w:pPr>
      <w:r w:rsidRPr="00B327C6">
        <w:rPr>
          <w:sz w:val="28"/>
          <w:szCs w:val="28"/>
        </w:rPr>
        <w:t xml:space="preserve">Недостатъчният брой медиационни центрове към съдилищата </w:t>
      </w:r>
      <w:r w:rsidR="00EA14B5" w:rsidRPr="00B327C6">
        <w:rPr>
          <w:sz w:val="28"/>
          <w:szCs w:val="28"/>
        </w:rPr>
        <w:t xml:space="preserve">се явява </w:t>
      </w:r>
      <w:r w:rsidR="00EA14B5" w:rsidRPr="00B327C6">
        <w:rPr>
          <w:sz w:val="28"/>
          <w:szCs w:val="28"/>
        </w:rPr>
        <w:lastRenderedPageBreak/>
        <w:t>една</w:t>
      </w:r>
      <w:r w:rsidRPr="00B327C6">
        <w:rPr>
          <w:sz w:val="28"/>
          <w:szCs w:val="28"/>
        </w:rPr>
        <w:t xml:space="preserve"> от основните причини за неизползването на медиация. </w:t>
      </w:r>
      <w:r w:rsidR="00EA14B5" w:rsidRPr="00B327C6">
        <w:rPr>
          <w:sz w:val="28"/>
          <w:szCs w:val="28"/>
        </w:rPr>
        <w:t xml:space="preserve">За пример - участващите в настоящия проект съдии от РС – Русе индикират, че </w:t>
      </w:r>
      <w:r w:rsidRPr="00B327C6">
        <w:rPr>
          <w:sz w:val="28"/>
          <w:szCs w:val="28"/>
        </w:rPr>
        <w:t xml:space="preserve">насочването на страните </w:t>
      </w:r>
      <w:r w:rsidR="00EA14B5" w:rsidRPr="00B327C6">
        <w:rPr>
          <w:sz w:val="28"/>
          <w:szCs w:val="28"/>
        </w:rPr>
        <w:t xml:space="preserve">към медиация се оказва </w:t>
      </w:r>
      <w:r w:rsidR="00EA14B5" w:rsidRPr="00B327C6">
        <w:rPr>
          <w:b/>
          <w:sz w:val="28"/>
          <w:szCs w:val="28"/>
        </w:rPr>
        <w:t>практически безрезултатно</w:t>
      </w:r>
      <w:r w:rsidR="00EA14B5" w:rsidRPr="00B327C6">
        <w:rPr>
          <w:sz w:val="28"/>
          <w:szCs w:val="28"/>
        </w:rPr>
        <w:t xml:space="preserve">, тъй като към съда не действа медиационен център, а в района на гр. Русе </w:t>
      </w:r>
      <w:r w:rsidR="00EA14B5" w:rsidRPr="00B327C6">
        <w:rPr>
          <w:b/>
          <w:sz w:val="28"/>
          <w:szCs w:val="28"/>
        </w:rPr>
        <w:t xml:space="preserve">липсват </w:t>
      </w:r>
      <w:r w:rsidR="00E72A06" w:rsidRPr="00B327C6">
        <w:rPr>
          <w:b/>
          <w:sz w:val="28"/>
          <w:szCs w:val="28"/>
        </w:rPr>
        <w:t xml:space="preserve">достатъчно </w:t>
      </w:r>
      <w:r w:rsidR="00EA14B5" w:rsidRPr="00B327C6">
        <w:rPr>
          <w:b/>
          <w:sz w:val="28"/>
          <w:szCs w:val="28"/>
        </w:rPr>
        <w:t>разпознаваеми сред обществеността медиатори и медиационни организации.</w:t>
      </w:r>
      <w:r w:rsidR="00EA14B5" w:rsidRPr="00B327C6">
        <w:rPr>
          <w:sz w:val="28"/>
          <w:szCs w:val="28"/>
        </w:rPr>
        <w:t xml:space="preserve"> Както бе описано по-горе, страните</w:t>
      </w:r>
      <w:r w:rsidR="00E72A06" w:rsidRPr="00B327C6">
        <w:rPr>
          <w:sz w:val="28"/>
          <w:szCs w:val="28"/>
        </w:rPr>
        <w:t xml:space="preserve"> все още</w:t>
      </w:r>
      <w:r w:rsidR="00EA14B5" w:rsidRPr="00B327C6">
        <w:rPr>
          <w:sz w:val="28"/>
          <w:szCs w:val="28"/>
        </w:rPr>
        <w:t xml:space="preserve"> твърде рядко </w:t>
      </w:r>
      <w:r w:rsidR="00E72A06" w:rsidRPr="00B327C6">
        <w:rPr>
          <w:sz w:val="28"/>
          <w:szCs w:val="28"/>
        </w:rPr>
        <w:t xml:space="preserve">постигат съгласие спорът </w:t>
      </w:r>
      <w:r w:rsidR="00EA14B5" w:rsidRPr="00B327C6">
        <w:rPr>
          <w:sz w:val="28"/>
          <w:szCs w:val="28"/>
        </w:rPr>
        <w:t xml:space="preserve">да </w:t>
      </w:r>
      <w:r w:rsidR="00E72A06" w:rsidRPr="00B327C6">
        <w:rPr>
          <w:sz w:val="28"/>
          <w:szCs w:val="28"/>
        </w:rPr>
        <w:t>бъде рефериран</w:t>
      </w:r>
      <w:r w:rsidR="00EA14B5" w:rsidRPr="00B327C6">
        <w:rPr>
          <w:sz w:val="28"/>
          <w:szCs w:val="28"/>
        </w:rPr>
        <w:t xml:space="preserve"> към решаване чрез онлайн медиация. </w:t>
      </w:r>
    </w:p>
    <w:p w:rsidR="0032727A" w:rsidRDefault="0032727A" w:rsidP="00CA4CC7">
      <w:pPr>
        <w:pStyle w:val="TableParagraph"/>
        <w:spacing w:before="69" w:line="276" w:lineRule="auto"/>
        <w:ind w:left="0"/>
        <w:jc w:val="both"/>
        <w:rPr>
          <w:sz w:val="28"/>
          <w:szCs w:val="28"/>
        </w:rPr>
      </w:pPr>
    </w:p>
    <w:p w:rsidR="00FC1D8D" w:rsidRDefault="00FC1D8D" w:rsidP="00CA4CC7">
      <w:pPr>
        <w:pStyle w:val="TableParagraph"/>
        <w:spacing w:before="69" w:line="276" w:lineRule="auto"/>
        <w:ind w:left="0"/>
        <w:jc w:val="both"/>
        <w:rPr>
          <w:sz w:val="28"/>
          <w:szCs w:val="28"/>
        </w:rPr>
      </w:pPr>
    </w:p>
    <w:p w:rsidR="00FC1D8D" w:rsidRPr="00B327C6" w:rsidRDefault="00FC1D8D" w:rsidP="00CA4CC7">
      <w:pPr>
        <w:pStyle w:val="TableParagraph"/>
        <w:spacing w:before="69" w:line="276" w:lineRule="auto"/>
        <w:ind w:left="0"/>
        <w:jc w:val="both"/>
        <w:rPr>
          <w:sz w:val="28"/>
          <w:szCs w:val="28"/>
        </w:rPr>
      </w:pPr>
    </w:p>
    <w:p w:rsidR="00856495" w:rsidRDefault="00311F0B" w:rsidP="00311F0B">
      <w:pPr>
        <w:pStyle w:val="TableParagraph"/>
        <w:tabs>
          <w:tab w:val="left" w:pos="993"/>
        </w:tabs>
        <w:spacing w:before="69" w:line="276" w:lineRule="auto"/>
        <w:ind w:left="284"/>
        <w:jc w:val="both"/>
        <w:rPr>
          <w:b/>
          <w:sz w:val="28"/>
          <w:szCs w:val="28"/>
        </w:rPr>
      </w:pPr>
      <w:r>
        <w:rPr>
          <w:b/>
          <w:sz w:val="28"/>
          <w:szCs w:val="28"/>
        </w:rPr>
        <w:t xml:space="preserve">ІV. </w:t>
      </w:r>
      <w:r w:rsidR="00856495" w:rsidRPr="00B327C6">
        <w:rPr>
          <w:b/>
          <w:sz w:val="28"/>
          <w:szCs w:val="28"/>
        </w:rPr>
        <w:t>Система от препоръки за по-широко и по-ефективно използване на АРС по семейни спорове. Препоръки за подобряване работата на Районен съд – Русе в областта на алтернативните методи за решаване на семейни спорове.</w:t>
      </w:r>
    </w:p>
    <w:p w:rsidR="00FC1D8D" w:rsidRPr="00B327C6" w:rsidRDefault="00FC1D8D" w:rsidP="00311F0B">
      <w:pPr>
        <w:pStyle w:val="TableParagraph"/>
        <w:tabs>
          <w:tab w:val="left" w:pos="993"/>
        </w:tabs>
        <w:spacing w:before="69" w:line="276" w:lineRule="auto"/>
        <w:ind w:left="284"/>
        <w:jc w:val="both"/>
        <w:rPr>
          <w:b/>
          <w:sz w:val="28"/>
          <w:szCs w:val="28"/>
        </w:rPr>
      </w:pPr>
    </w:p>
    <w:p w:rsidR="00856495" w:rsidRPr="00311F0B" w:rsidRDefault="00856495" w:rsidP="00C1005A">
      <w:pPr>
        <w:pStyle w:val="TableParagraph"/>
        <w:numPr>
          <w:ilvl w:val="0"/>
          <w:numId w:val="14"/>
        </w:numPr>
        <w:tabs>
          <w:tab w:val="left" w:pos="993"/>
        </w:tabs>
        <w:spacing w:before="69" w:line="276" w:lineRule="auto"/>
        <w:ind w:left="284" w:firstLine="283"/>
        <w:rPr>
          <w:b/>
          <w:sz w:val="28"/>
          <w:szCs w:val="28"/>
        </w:rPr>
      </w:pPr>
      <w:r w:rsidRPr="00311F0B">
        <w:rPr>
          <w:b/>
          <w:sz w:val="28"/>
          <w:szCs w:val="28"/>
        </w:rPr>
        <w:t>Необходими законодателни</w:t>
      </w:r>
      <w:r w:rsidR="00101E88" w:rsidRPr="00311F0B">
        <w:rPr>
          <w:b/>
          <w:sz w:val="28"/>
          <w:szCs w:val="28"/>
        </w:rPr>
        <w:t xml:space="preserve"> изменения</w:t>
      </w:r>
    </w:p>
    <w:p w:rsidR="00627FEB" w:rsidRPr="00B327C6" w:rsidRDefault="00627FEB" w:rsidP="00A45A5F">
      <w:pPr>
        <w:pStyle w:val="TableParagraph"/>
        <w:spacing w:before="69" w:line="276" w:lineRule="auto"/>
        <w:ind w:left="0"/>
        <w:rPr>
          <w:sz w:val="28"/>
          <w:szCs w:val="28"/>
          <w:u w:val="single"/>
        </w:rPr>
      </w:pPr>
    </w:p>
    <w:p w:rsidR="00101E88" w:rsidRPr="00FC1D8D" w:rsidRDefault="00E761FC" w:rsidP="00C1005A">
      <w:pPr>
        <w:pStyle w:val="TableParagraph"/>
        <w:numPr>
          <w:ilvl w:val="1"/>
          <w:numId w:val="14"/>
        </w:numPr>
        <w:spacing w:before="69" w:line="276" w:lineRule="auto"/>
        <w:ind w:left="1560" w:right="202" w:hanging="570"/>
        <w:jc w:val="both"/>
        <w:rPr>
          <w:sz w:val="28"/>
          <w:szCs w:val="28"/>
        </w:rPr>
      </w:pPr>
      <w:r w:rsidRPr="00FC1D8D">
        <w:rPr>
          <w:sz w:val="28"/>
          <w:szCs w:val="28"/>
        </w:rPr>
        <w:t>Обединяване на</w:t>
      </w:r>
      <w:r w:rsidR="00EA14B5" w:rsidRPr="00FC1D8D">
        <w:rPr>
          <w:sz w:val="28"/>
          <w:szCs w:val="28"/>
        </w:rPr>
        <w:t xml:space="preserve"> водени</w:t>
      </w:r>
      <w:r w:rsidR="00627FEB" w:rsidRPr="00FC1D8D">
        <w:rPr>
          <w:sz w:val="28"/>
          <w:szCs w:val="28"/>
        </w:rPr>
        <w:t xml:space="preserve"> успоредно съдебни</w:t>
      </w:r>
      <w:r w:rsidRPr="00FC1D8D">
        <w:rPr>
          <w:sz w:val="28"/>
          <w:szCs w:val="28"/>
        </w:rPr>
        <w:t xml:space="preserve"> дела, каса</w:t>
      </w:r>
      <w:r w:rsidR="00627FEB" w:rsidRPr="00FC1D8D">
        <w:rPr>
          <w:sz w:val="28"/>
          <w:szCs w:val="28"/>
        </w:rPr>
        <w:t>ещи една и съща семейна единица.</w:t>
      </w:r>
    </w:p>
    <w:p w:rsidR="00B27E48" w:rsidRPr="00B327C6" w:rsidRDefault="00C92EBD" w:rsidP="00FC1D8D">
      <w:pPr>
        <w:pStyle w:val="TableParagraph"/>
        <w:spacing w:before="69" w:line="276" w:lineRule="auto"/>
        <w:ind w:left="270" w:right="202" w:firstLine="723"/>
        <w:jc w:val="both"/>
        <w:rPr>
          <w:sz w:val="28"/>
          <w:szCs w:val="28"/>
        </w:rPr>
      </w:pPr>
      <w:r w:rsidRPr="00B327C6">
        <w:rPr>
          <w:sz w:val="28"/>
          <w:szCs w:val="28"/>
        </w:rPr>
        <w:t xml:space="preserve">Описаната по-горе картина на </w:t>
      </w:r>
      <w:r w:rsidR="0060061D" w:rsidRPr="00B327C6">
        <w:rPr>
          <w:sz w:val="28"/>
          <w:szCs w:val="28"/>
        </w:rPr>
        <w:t>„</w:t>
      </w:r>
      <w:r w:rsidRPr="00B327C6">
        <w:rPr>
          <w:sz w:val="28"/>
          <w:szCs w:val="28"/>
        </w:rPr>
        <w:t>конвертиране</w:t>
      </w:r>
      <w:r w:rsidR="0060061D" w:rsidRPr="00B327C6">
        <w:rPr>
          <w:sz w:val="28"/>
          <w:szCs w:val="28"/>
        </w:rPr>
        <w:t>“</w:t>
      </w:r>
      <w:r w:rsidRPr="00B327C6">
        <w:rPr>
          <w:sz w:val="28"/>
          <w:szCs w:val="28"/>
        </w:rPr>
        <w:t xml:space="preserve"> н</w:t>
      </w:r>
      <w:r w:rsidR="00222C09" w:rsidRPr="00B327C6">
        <w:rPr>
          <w:sz w:val="28"/>
          <w:szCs w:val="28"/>
        </w:rPr>
        <w:t>а семейната конфликтност в множество</w:t>
      </w:r>
      <w:r w:rsidRPr="00B327C6">
        <w:rPr>
          <w:sz w:val="28"/>
          <w:szCs w:val="28"/>
        </w:rPr>
        <w:t xml:space="preserve"> по численост съдебни про</w:t>
      </w:r>
      <w:r w:rsidR="00B27E48" w:rsidRPr="00B327C6">
        <w:rPr>
          <w:sz w:val="28"/>
          <w:szCs w:val="28"/>
        </w:rPr>
        <w:t>цедури</w:t>
      </w:r>
      <w:r w:rsidRPr="00B327C6">
        <w:rPr>
          <w:sz w:val="28"/>
          <w:szCs w:val="28"/>
        </w:rPr>
        <w:t xml:space="preserve"> </w:t>
      </w:r>
      <w:r w:rsidR="005C171E" w:rsidRPr="00B327C6">
        <w:rPr>
          <w:sz w:val="28"/>
          <w:szCs w:val="28"/>
        </w:rPr>
        <w:t xml:space="preserve">извиква необходимостта от въвеждане на </w:t>
      </w:r>
      <w:r w:rsidR="005C171E" w:rsidRPr="00B327C6">
        <w:rPr>
          <w:b/>
          <w:sz w:val="28"/>
          <w:szCs w:val="28"/>
        </w:rPr>
        <w:t>комплексен подход</w:t>
      </w:r>
      <w:r w:rsidR="005C171E" w:rsidRPr="00B327C6">
        <w:rPr>
          <w:sz w:val="28"/>
          <w:szCs w:val="28"/>
        </w:rPr>
        <w:t xml:space="preserve"> при решаване</w:t>
      </w:r>
      <w:r w:rsidR="00943D0E" w:rsidRPr="00B327C6">
        <w:rPr>
          <w:sz w:val="28"/>
          <w:szCs w:val="28"/>
        </w:rPr>
        <w:t xml:space="preserve"> на семейни спорове</w:t>
      </w:r>
      <w:r w:rsidR="005C171E" w:rsidRPr="00B327C6">
        <w:rPr>
          <w:sz w:val="28"/>
          <w:szCs w:val="28"/>
        </w:rPr>
        <w:t xml:space="preserve">. Подобен подход би бил налице, ако </w:t>
      </w:r>
      <w:r w:rsidR="005C171E" w:rsidRPr="00B327C6">
        <w:rPr>
          <w:b/>
          <w:sz w:val="28"/>
          <w:szCs w:val="28"/>
        </w:rPr>
        <w:t>се</w:t>
      </w:r>
      <w:r w:rsidR="00E30876" w:rsidRPr="00B327C6">
        <w:rPr>
          <w:b/>
          <w:sz w:val="28"/>
          <w:szCs w:val="28"/>
        </w:rPr>
        <w:t xml:space="preserve"> създадат механизми за обединяване на</w:t>
      </w:r>
      <w:r w:rsidR="005C171E" w:rsidRPr="00B327C6">
        <w:rPr>
          <w:b/>
          <w:sz w:val="28"/>
          <w:szCs w:val="28"/>
        </w:rPr>
        <w:t xml:space="preserve"> водени успоредно съдебни дела</w:t>
      </w:r>
      <w:r w:rsidR="005C171E" w:rsidRPr="00B327C6">
        <w:rPr>
          <w:sz w:val="28"/>
          <w:szCs w:val="28"/>
        </w:rPr>
        <w:t xml:space="preserve">, които касаят </w:t>
      </w:r>
      <w:r w:rsidR="005C171E" w:rsidRPr="00B327C6">
        <w:rPr>
          <w:b/>
          <w:sz w:val="28"/>
          <w:szCs w:val="28"/>
        </w:rPr>
        <w:t>една и съща семейна единица</w:t>
      </w:r>
      <w:r w:rsidR="00E30876" w:rsidRPr="00B327C6">
        <w:rPr>
          <w:sz w:val="28"/>
          <w:szCs w:val="28"/>
        </w:rPr>
        <w:t xml:space="preserve">. </w:t>
      </w:r>
    </w:p>
    <w:p w:rsidR="00A65506" w:rsidRPr="00B327C6" w:rsidRDefault="00B27E48" w:rsidP="00FC1D8D">
      <w:pPr>
        <w:pStyle w:val="TableParagraph"/>
        <w:spacing w:before="69" w:line="276" w:lineRule="auto"/>
        <w:ind w:left="270" w:right="202" w:firstLine="723"/>
        <w:jc w:val="both"/>
        <w:rPr>
          <w:sz w:val="28"/>
          <w:szCs w:val="28"/>
        </w:rPr>
      </w:pPr>
      <w:r w:rsidRPr="00B327C6">
        <w:rPr>
          <w:sz w:val="28"/>
          <w:szCs w:val="28"/>
        </w:rPr>
        <w:t>Ценно е да посочим, че м</w:t>
      </w:r>
      <w:r w:rsidR="00E30876" w:rsidRPr="00B327C6">
        <w:rPr>
          <w:sz w:val="28"/>
          <w:szCs w:val="28"/>
        </w:rPr>
        <w:t>едиационната процедура се явява особено подходяща за адресиране на</w:t>
      </w:r>
      <w:r w:rsidRPr="00B327C6">
        <w:rPr>
          <w:sz w:val="28"/>
          <w:szCs w:val="28"/>
        </w:rPr>
        <w:t xml:space="preserve"> доминиращото в отношенията на страните желание за</w:t>
      </w:r>
      <w:r w:rsidR="00E30876" w:rsidRPr="00B327C6">
        <w:rPr>
          <w:sz w:val="28"/>
          <w:szCs w:val="28"/>
        </w:rPr>
        <w:t xml:space="preserve"> </w:t>
      </w:r>
      <w:r w:rsidR="00222C09" w:rsidRPr="00B327C6">
        <w:rPr>
          <w:sz w:val="28"/>
          <w:szCs w:val="28"/>
        </w:rPr>
        <w:t>конфликтно</w:t>
      </w:r>
      <w:r w:rsidRPr="00B327C6">
        <w:rPr>
          <w:sz w:val="28"/>
          <w:szCs w:val="28"/>
        </w:rPr>
        <w:t>ст</w:t>
      </w:r>
      <w:r w:rsidR="00E30876" w:rsidRPr="00B327C6">
        <w:rPr>
          <w:sz w:val="28"/>
          <w:szCs w:val="28"/>
        </w:rPr>
        <w:t xml:space="preserve"> заради самата конфликтност, тъй като съвместното създаване от с</w:t>
      </w:r>
      <w:r w:rsidRPr="00B327C6">
        <w:rPr>
          <w:sz w:val="28"/>
          <w:szCs w:val="28"/>
        </w:rPr>
        <w:t>порещите</w:t>
      </w:r>
      <w:r w:rsidR="00E30876" w:rsidRPr="00B327C6">
        <w:rPr>
          <w:sz w:val="28"/>
          <w:szCs w:val="28"/>
        </w:rPr>
        <w:t xml:space="preserve"> на споразумение </w:t>
      </w:r>
      <w:r w:rsidRPr="00B327C6">
        <w:rPr>
          <w:sz w:val="28"/>
          <w:szCs w:val="28"/>
        </w:rPr>
        <w:t xml:space="preserve">неминуемо </w:t>
      </w:r>
      <w:r w:rsidR="00E30876" w:rsidRPr="00B327C6">
        <w:rPr>
          <w:sz w:val="28"/>
          <w:szCs w:val="28"/>
        </w:rPr>
        <w:t xml:space="preserve">би </w:t>
      </w:r>
      <w:r w:rsidR="00E30876" w:rsidRPr="00B327C6">
        <w:rPr>
          <w:b/>
          <w:sz w:val="28"/>
          <w:szCs w:val="28"/>
        </w:rPr>
        <w:t>рационализирало диалога</w:t>
      </w:r>
      <w:r w:rsidR="00E30876" w:rsidRPr="00B327C6">
        <w:rPr>
          <w:sz w:val="28"/>
          <w:szCs w:val="28"/>
        </w:rPr>
        <w:t xml:space="preserve"> </w:t>
      </w:r>
      <w:r w:rsidR="00CB616B" w:rsidRPr="00B327C6">
        <w:rPr>
          <w:sz w:val="28"/>
          <w:szCs w:val="28"/>
        </w:rPr>
        <w:t>между</w:t>
      </w:r>
      <w:r w:rsidR="00E30876" w:rsidRPr="00B327C6">
        <w:rPr>
          <w:sz w:val="28"/>
          <w:szCs w:val="28"/>
        </w:rPr>
        <w:t xml:space="preserve"> страните. </w:t>
      </w:r>
      <w:r w:rsidR="00CB616B" w:rsidRPr="00B327C6">
        <w:rPr>
          <w:sz w:val="28"/>
          <w:szCs w:val="28"/>
        </w:rPr>
        <w:t xml:space="preserve">В този ред на мисли, </w:t>
      </w:r>
      <w:r w:rsidR="000F6B96" w:rsidRPr="00B327C6">
        <w:rPr>
          <w:sz w:val="28"/>
          <w:szCs w:val="28"/>
        </w:rPr>
        <w:t xml:space="preserve">проектният екип </w:t>
      </w:r>
      <w:r w:rsidR="000F6B96" w:rsidRPr="00B327C6">
        <w:rPr>
          <w:b/>
          <w:sz w:val="28"/>
          <w:szCs w:val="28"/>
        </w:rPr>
        <w:t>подкрепя</w:t>
      </w:r>
      <w:r w:rsidR="000F6B96" w:rsidRPr="00B327C6">
        <w:rPr>
          <w:sz w:val="28"/>
          <w:szCs w:val="28"/>
        </w:rPr>
        <w:t xml:space="preserve"> идеята за </w:t>
      </w:r>
      <w:r w:rsidR="000F6B96" w:rsidRPr="00B327C6">
        <w:rPr>
          <w:b/>
          <w:sz w:val="28"/>
          <w:szCs w:val="28"/>
        </w:rPr>
        <w:t>законодателни изменения</w:t>
      </w:r>
      <w:r w:rsidR="000F6B96" w:rsidRPr="00B327C6">
        <w:rPr>
          <w:sz w:val="28"/>
          <w:szCs w:val="28"/>
        </w:rPr>
        <w:t xml:space="preserve">, в посока пилотиране на </w:t>
      </w:r>
      <w:r w:rsidR="000F6B96" w:rsidRPr="00B327C6">
        <w:rPr>
          <w:b/>
          <w:sz w:val="28"/>
          <w:szCs w:val="28"/>
        </w:rPr>
        <w:t>задължителна първа медиационна среща по семейни спорове.</w:t>
      </w:r>
      <w:r w:rsidR="004E2F94" w:rsidRPr="00B327C6">
        <w:rPr>
          <w:b/>
          <w:sz w:val="28"/>
          <w:szCs w:val="28"/>
        </w:rPr>
        <w:t xml:space="preserve"> </w:t>
      </w:r>
      <w:r w:rsidR="004E2F94" w:rsidRPr="00B327C6">
        <w:rPr>
          <w:sz w:val="28"/>
          <w:szCs w:val="28"/>
        </w:rPr>
        <w:t>Считаме, че опитът на страните да медиират спора следва</w:t>
      </w:r>
      <w:r w:rsidR="004E2F94" w:rsidRPr="00B327C6">
        <w:rPr>
          <w:b/>
          <w:sz w:val="28"/>
          <w:szCs w:val="28"/>
        </w:rPr>
        <w:t xml:space="preserve"> да предхожда всякакво разглеждане на </w:t>
      </w:r>
      <w:r w:rsidR="004E2F94" w:rsidRPr="00B327C6">
        <w:rPr>
          <w:b/>
          <w:sz w:val="28"/>
          <w:szCs w:val="28"/>
        </w:rPr>
        <w:lastRenderedPageBreak/>
        <w:t>същия в съдебна зала</w:t>
      </w:r>
      <w:r w:rsidR="004E2F94" w:rsidRPr="00B327C6">
        <w:rPr>
          <w:sz w:val="28"/>
          <w:szCs w:val="28"/>
        </w:rPr>
        <w:t xml:space="preserve"> </w:t>
      </w:r>
      <w:r w:rsidR="004E2F94" w:rsidRPr="00B327C6">
        <w:rPr>
          <w:sz w:val="28"/>
          <w:szCs w:val="28"/>
          <w:lang w:val="en-US"/>
        </w:rPr>
        <w:t>(</w:t>
      </w:r>
      <w:r w:rsidR="004E2F94" w:rsidRPr="00B327C6">
        <w:rPr>
          <w:sz w:val="28"/>
          <w:szCs w:val="28"/>
        </w:rPr>
        <w:t>при диференциране на хипотези, в които не е резонно да се провежда медиация</w:t>
      </w:r>
      <w:r w:rsidR="00D82FD5" w:rsidRPr="00B327C6">
        <w:rPr>
          <w:sz w:val="28"/>
          <w:szCs w:val="28"/>
        </w:rPr>
        <w:t>,</w:t>
      </w:r>
      <w:r w:rsidR="004E2F94" w:rsidRPr="00B327C6">
        <w:rPr>
          <w:sz w:val="28"/>
          <w:szCs w:val="28"/>
        </w:rPr>
        <w:t xml:space="preserve"> напр. когато е налице насилие</w:t>
      </w:r>
      <w:r w:rsidR="00D82FD5" w:rsidRPr="00B327C6">
        <w:rPr>
          <w:sz w:val="28"/>
          <w:szCs w:val="28"/>
        </w:rPr>
        <w:t xml:space="preserve"> – </w:t>
      </w:r>
      <w:r w:rsidR="00326720" w:rsidRPr="00B327C6">
        <w:rPr>
          <w:sz w:val="28"/>
          <w:szCs w:val="28"/>
        </w:rPr>
        <w:t xml:space="preserve">както бе посочено в </w:t>
      </w:r>
      <w:r w:rsidR="00D82FD5" w:rsidRPr="00B327C6">
        <w:rPr>
          <w:sz w:val="28"/>
          <w:szCs w:val="28"/>
        </w:rPr>
        <w:t xml:space="preserve">част </w:t>
      </w:r>
      <w:r w:rsidR="00D82FD5" w:rsidRPr="00B327C6">
        <w:rPr>
          <w:sz w:val="28"/>
          <w:szCs w:val="28"/>
          <w:lang w:val="en-US"/>
        </w:rPr>
        <w:t>II</w:t>
      </w:r>
      <w:r w:rsidR="00D82FD5" w:rsidRPr="00B327C6">
        <w:rPr>
          <w:sz w:val="28"/>
          <w:szCs w:val="28"/>
        </w:rPr>
        <w:t xml:space="preserve">, т. </w:t>
      </w:r>
      <w:r w:rsidR="00D82FD5" w:rsidRPr="00B327C6">
        <w:rPr>
          <w:i/>
          <w:sz w:val="28"/>
          <w:szCs w:val="28"/>
          <w:lang w:val="en-US"/>
        </w:rPr>
        <w:t>v</w:t>
      </w:r>
      <w:r w:rsidR="00D82FD5" w:rsidRPr="00B327C6">
        <w:rPr>
          <w:sz w:val="28"/>
          <w:szCs w:val="28"/>
          <w:lang w:val="en-US"/>
        </w:rPr>
        <w:t xml:space="preserve"> </w:t>
      </w:r>
      <w:r w:rsidR="00D82FD5" w:rsidRPr="00B327C6">
        <w:rPr>
          <w:sz w:val="28"/>
          <w:szCs w:val="28"/>
        </w:rPr>
        <w:t>по-горе</w:t>
      </w:r>
      <w:r w:rsidR="004E2F94" w:rsidRPr="00B327C6">
        <w:rPr>
          <w:sz w:val="28"/>
          <w:szCs w:val="28"/>
          <w:lang w:val="en-US"/>
        </w:rPr>
        <w:t>)</w:t>
      </w:r>
      <w:r w:rsidR="004E2F94" w:rsidRPr="00B327C6">
        <w:rPr>
          <w:sz w:val="28"/>
          <w:szCs w:val="28"/>
        </w:rPr>
        <w:t>.</w:t>
      </w:r>
    </w:p>
    <w:p w:rsidR="00943D0E" w:rsidRPr="00B327C6" w:rsidRDefault="00943D0E" w:rsidP="00A45A5F">
      <w:pPr>
        <w:pStyle w:val="TableParagraph"/>
        <w:spacing w:before="69" w:line="276" w:lineRule="auto"/>
        <w:ind w:left="270" w:right="202" w:firstLine="641"/>
        <w:jc w:val="both"/>
        <w:rPr>
          <w:sz w:val="28"/>
          <w:szCs w:val="28"/>
        </w:rPr>
      </w:pPr>
    </w:p>
    <w:p w:rsidR="00E761FC" w:rsidRPr="0037155E" w:rsidRDefault="00A65506" w:rsidP="00C1005A">
      <w:pPr>
        <w:pStyle w:val="TableParagraph"/>
        <w:numPr>
          <w:ilvl w:val="1"/>
          <w:numId w:val="14"/>
        </w:numPr>
        <w:spacing w:before="69" w:line="276" w:lineRule="auto"/>
        <w:ind w:left="1560" w:right="202" w:hanging="570"/>
        <w:jc w:val="both"/>
        <w:rPr>
          <w:sz w:val="28"/>
          <w:szCs w:val="28"/>
        </w:rPr>
      </w:pPr>
      <w:r w:rsidRPr="0037155E">
        <w:rPr>
          <w:sz w:val="28"/>
          <w:szCs w:val="28"/>
        </w:rPr>
        <w:t>Въвеждане на скрининг механизми за идентифициране на</w:t>
      </w:r>
      <w:r w:rsidR="00614B61" w:rsidRPr="0037155E">
        <w:rPr>
          <w:sz w:val="28"/>
          <w:szCs w:val="28"/>
        </w:rPr>
        <w:t xml:space="preserve"> домашно</w:t>
      </w:r>
      <w:r w:rsidRPr="0037155E">
        <w:rPr>
          <w:sz w:val="28"/>
          <w:szCs w:val="28"/>
        </w:rPr>
        <w:t xml:space="preserve"> насилие в хода на семейния конфликт</w:t>
      </w:r>
      <w:r w:rsidR="007A454C" w:rsidRPr="0037155E">
        <w:rPr>
          <w:sz w:val="28"/>
          <w:szCs w:val="28"/>
        </w:rPr>
        <w:t xml:space="preserve"> и на други мерки за превенция и третиране на домашното насилие</w:t>
      </w:r>
    </w:p>
    <w:p w:rsidR="00D00B94" w:rsidRPr="00B327C6" w:rsidRDefault="004A4158" w:rsidP="0037155E">
      <w:pPr>
        <w:pStyle w:val="TableParagraph"/>
        <w:spacing w:before="69" w:line="276" w:lineRule="auto"/>
        <w:ind w:left="270" w:right="202" w:firstLine="723"/>
        <w:jc w:val="both"/>
        <w:rPr>
          <w:sz w:val="28"/>
          <w:szCs w:val="28"/>
        </w:rPr>
      </w:pPr>
      <w:r w:rsidRPr="00B327C6">
        <w:rPr>
          <w:sz w:val="28"/>
          <w:szCs w:val="28"/>
        </w:rPr>
        <w:t xml:space="preserve">Цитираните по-горе тревожни данни за домашното насилие у нас показват необходимостта от спешно въвеждане на ефективни мерки, включително и чрез промени в нормативната уредба, с които да се предотвратяват случаите на домашно насилие и да се осигурява по-ефективна защита на пострадалите. </w:t>
      </w:r>
      <w:r w:rsidR="00D00B94" w:rsidRPr="00B327C6">
        <w:rPr>
          <w:sz w:val="28"/>
          <w:szCs w:val="28"/>
        </w:rPr>
        <w:t>Настоящият проектен екип оценява като</w:t>
      </w:r>
      <w:r w:rsidR="00D00B94" w:rsidRPr="00B327C6">
        <w:rPr>
          <w:b/>
          <w:sz w:val="28"/>
          <w:szCs w:val="28"/>
        </w:rPr>
        <w:t xml:space="preserve"> п</w:t>
      </w:r>
      <w:r w:rsidRPr="00B327C6">
        <w:rPr>
          <w:b/>
          <w:sz w:val="28"/>
          <w:szCs w:val="28"/>
        </w:rPr>
        <w:t>оложителни</w:t>
      </w:r>
      <w:r w:rsidR="00D00B94" w:rsidRPr="00B327C6">
        <w:rPr>
          <w:sz w:val="28"/>
          <w:szCs w:val="28"/>
        </w:rPr>
        <w:t xml:space="preserve"> </w:t>
      </w:r>
      <w:r w:rsidRPr="00B327C6">
        <w:rPr>
          <w:sz w:val="28"/>
          <w:szCs w:val="28"/>
        </w:rPr>
        <w:t xml:space="preserve">идеите, заложени в </w:t>
      </w:r>
      <w:r w:rsidR="00D45FB3" w:rsidRPr="00B327C6">
        <w:rPr>
          <w:sz w:val="28"/>
          <w:szCs w:val="28"/>
        </w:rPr>
        <w:t>Проект</w:t>
      </w:r>
      <w:r w:rsidRPr="00B327C6">
        <w:rPr>
          <w:sz w:val="28"/>
          <w:szCs w:val="28"/>
        </w:rPr>
        <w:t>а</w:t>
      </w:r>
      <w:r w:rsidR="00D45FB3" w:rsidRPr="00B327C6">
        <w:rPr>
          <w:sz w:val="28"/>
          <w:szCs w:val="28"/>
        </w:rPr>
        <w:t xml:space="preserve"> на Закон за изменение и допълнение на Закона за защита от домашното насилие</w:t>
      </w:r>
      <w:r w:rsidR="00414742" w:rsidRPr="00B327C6">
        <w:rPr>
          <w:sz w:val="28"/>
          <w:szCs w:val="28"/>
        </w:rPr>
        <w:t xml:space="preserve"> от</w:t>
      </w:r>
      <w:r w:rsidR="00D45FB3" w:rsidRPr="00B327C6">
        <w:rPr>
          <w:sz w:val="28"/>
          <w:szCs w:val="28"/>
        </w:rPr>
        <w:t xml:space="preserve"> януари 2021 г.</w:t>
      </w:r>
      <w:r w:rsidR="0062131A" w:rsidRPr="00B327C6">
        <w:rPr>
          <w:sz w:val="28"/>
          <w:szCs w:val="28"/>
        </w:rPr>
        <w:t>,</w:t>
      </w:r>
      <w:r w:rsidR="00D00B94" w:rsidRPr="00B327C6">
        <w:rPr>
          <w:sz w:val="28"/>
          <w:szCs w:val="28"/>
        </w:rPr>
        <w:t xml:space="preserve"> а именно: </w:t>
      </w:r>
    </w:p>
    <w:p w:rsidR="00D00B94" w:rsidRPr="00B327C6" w:rsidRDefault="00D00B94" w:rsidP="00A45A5F">
      <w:pPr>
        <w:pStyle w:val="TableParagraph"/>
        <w:spacing w:before="69" w:line="276" w:lineRule="auto"/>
        <w:ind w:left="270" w:right="202" w:firstLine="641"/>
        <w:jc w:val="both"/>
        <w:rPr>
          <w:sz w:val="28"/>
          <w:szCs w:val="28"/>
        </w:rPr>
      </w:pPr>
      <w:r w:rsidRPr="00B327C6">
        <w:rPr>
          <w:sz w:val="28"/>
          <w:szCs w:val="28"/>
        </w:rPr>
        <w:t xml:space="preserve">- </w:t>
      </w:r>
      <w:r w:rsidRPr="00B327C6">
        <w:rPr>
          <w:b/>
          <w:sz w:val="28"/>
          <w:szCs w:val="28"/>
        </w:rPr>
        <w:t>разширяване на кръга на лицата, пострадали от домашно насилие</w:t>
      </w:r>
      <w:r w:rsidRPr="00B327C6">
        <w:rPr>
          <w:sz w:val="28"/>
          <w:szCs w:val="28"/>
        </w:rPr>
        <w:t xml:space="preserve">, които могат да търсят защита по реда на ЗЗДН; </w:t>
      </w:r>
    </w:p>
    <w:p w:rsidR="00D00B94" w:rsidRPr="00B327C6" w:rsidRDefault="00D00B94" w:rsidP="00A45A5F">
      <w:pPr>
        <w:pStyle w:val="TableParagraph"/>
        <w:spacing w:before="69" w:line="276" w:lineRule="auto"/>
        <w:ind w:left="270" w:right="202" w:firstLine="641"/>
        <w:jc w:val="both"/>
        <w:rPr>
          <w:sz w:val="28"/>
          <w:szCs w:val="28"/>
        </w:rPr>
      </w:pPr>
      <w:r w:rsidRPr="00B327C6">
        <w:rPr>
          <w:sz w:val="28"/>
          <w:szCs w:val="28"/>
        </w:rPr>
        <w:t xml:space="preserve">- </w:t>
      </w:r>
      <w:r w:rsidRPr="00B327C6">
        <w:rPr>
          <w:b/>
          <w:sz w:val="28"/>
          <w:szCs w:val="28"/>
        </w:rPr>
        <w:t>увеличаване на мерките за защита от домашното насилие</w:t>
      </w:r>
      <w:r w:rsidRPr="00B327C6">
        <w:rPr>
          <w:sz w:val="28"/>
          <w:szCs w:val="28"/>
        </w:rPr>
        <w:t xml:space="preserve">, които могат да се налагат от компетентните органи; </w:t>
      </w:r>
    </w:p>
    <w:p w:rsidR="00A65506" w:rsidRPr="00B327C6" w:rsidRDefault="00D00B94" w:rsidP="00A45A5F">
      <w:pPr>
        <w:pStyle w:val="TableParagraph"/>
        <w:spacing w:before="69" w:line="276" w:lineRule="auto"/>
        <w:ind w:left="270" w:right="202" w:firstLine="641"/>
        <w:jc w:val="both"/>
        <w:rPr>
          <w:sz w:val="28"/>
          <w:szCs w:val="28"/>
        </w:rPr>
      </w:pPr>
      <w:r w:rsidRPr="00B327C6">
        <w:rPr>
          <w:sz w:val="28"/>
          <w:szCs w:val="28"/>
        </w:rPr>
        <w:t xml:space="preserve">- </w:t>
      </w:r>
      <w:r w:rsidRPr="00B327C6">
        <w:rPr>
          <w:b/>
          <w:sz w:val="28"/>
          <w:szCs w:val="28"/>
        </w:rPr>
        <w:t>разширяване на кръга на лицата</w:t>
      </w:r>
      <w:r w:rsidRPr="00B327C6">
        <w:rPr>
          <w:sz w:val="28"/>
          <w:szCs w:val="28"/>
        </w:rPr>
        <w:t xml:space="preserve">, които могат да инициират образуване на производство пред съда по издаване на </w:t>
      </w:r>
      <w:r w:rsidRPr="00B327C6">
        <w:rPr>
          <w:b/>
          <w:sz w:val="28"/>
          <w:szCs w:val="28"/>
        </w:rPr>
        <w:t>заповед за защита</w:t>
      </w:r>
      <w:r w:rsidRPr="00B327C6">
        <w:rPr>
          <w:sz w:val="28"/>
          <w:szCs w:val="28"/>
        </w:rPr>
        <w:t>;</w:t>
      </w:r>
    </w:p>
    <w:p w:rsidR="00D00B94" w:rsidRPr="00B327C6" w:rsidRDefault="00D00B94" w:rsidP="00A45A5F">
      <w:pPr>
        <w:pStyle w:val="TableParagraph"/>
        <w:spacing w:before="69" w:line="276" w:lineRule="auto"/>
        <w:ind w:left="270" w:right="202" w:firstLine="641"/>
        <w:jc w:val="both"/>
        <w:rPr>
          <w:sz w:val="28"/>
          <w:szCs w:val="28"/>
        </w:rPr>
      </w:pPr>
      <w:r w:rsidRPr="00B327C6">
        <w:rPr>
          <w:sz w:val="28"/>
          <w:szCs w:val="28"/>
        </w:rPr>
        <w:t xml:space="preserve">- създаване на </w:t>
      </w:r>
      <w:r w:rsidRPr="00B327C6">
        <w:rPr>
          <w:b/>
          <w:sz w:val="28"/>
          <w:szCs w:val="28"/>
        </w:rPr>
        <w:t>национален орган за координация, мониторинг и оценка на политиките и мерките за предотвратяване на домашното насилие</w:t>
      </w:r>
      <w:r w:rsidRPr="00B327C6">
        <w:rPr>
          <w:sz w:val="28"/>
          <w:szCs w:val="28"/>
        </w:rPr>
        <w:t>;</w:t>
      </w:r>
    </w:p>
    <w:p w:rsidR="00D00B94" w:rsidRPr="00B327C6" w:rsidRDefault="00D00B94" w:rsidP="00A45A5F">
      <w:pPr>
        <w:pStyle w:val="TableParagraph"/>
        <w:spacing w:before="69" w:line="276" w:lineRule="auto"/>
        <w:ind w:left="270" w:right="202" w:firstLine="641"/>
        <w:jc w:val="both"/>
        <w:rPr>
          <w:sz w:val="28"/>
          <w:szCs w:val="28"/>
        </w:rPr>
      </w:pPr>
      <w:r w:rsidRPr="00B327C6">
        <w:rPr>
          <w:sz w:val="28"/>
          <w:szCs w:val="28"/>
        </w:rPr>
        <w:t xml:space="preserve">- създаване на </w:t>
      </w:r>
      <w:r w:rsidRPr="00B327C6">
        <w:rPr>
          <w:b/>
          <w:sz w:val="28"/>
          <w:szCs w:val="28"/>
        </w:rPr>
        <w:t>координационен механизъм за защита на лицата, претърпели домашно насилие</w:t>
      </w:r>
      <w:r w:rsidRPr="00B327C6">
        <w:rPr>
          <w:sz w:val="28"/>
          <w:szCs w:val="28"/>
        </w:rPr>
        <w:t>;</w:t>
      </w:r>
    </w:p>
    <w:p w:rsidR="00D00B94" w:rsidRPr="00B327C6" w:rsidRDefault="00D00B94" w:rsidP="00A45A5F">
      <w:pPr>
        <w:pStyle w:val="TableParagraph"/>
        <w:spacing w:before="69" w:line="276" w:lineRule="auto"/>
        <w:ind w:left="270" w:right="202" w:firstLine="641"/>
        <w:jc w:val="both"/>
        <w:rPr>
          <w:sz w:val="28"/>
          <w:szCs w:val="28"/>
        </w:rPr>
      </w:pPr>
      <w:r w:rsidRPr="00B327C6">
        <w:rPr>
          <w:sz w:val="28"/>
          <w:szCs w:val="28"/>
        </w:rPr>
        <w:t xml:space="preserve">- създаване на </w:t>
      </w:r>
      <w:r w:rsidR="00CA117E" w:rsidRPr="00B327C6">
        <w:rPr>
          <w:b/>
          <w:sz w:val="28"/>
          <w:szCs w:val="28"/>
        </w:rPr>
        <w:t>онлайн б</w:t>
      </w:r>
      <w:r w:rsidRPr="00B327C6">
        <w:rPr>
          <w:b/>
          <w:sz w:val="28"/>
          <w:szCs w:val="28"/>
        </w:rPr>
        <w:t xml:space="preserve">аза данни </w:t>
      </w:r>
      <w:r w:rsidRPr="00B327C6">
        <w:rPr>
          <w:sz w:val="28"/>
          <w:szCs w:val="28"/>
        </w:rPr>
        <w:t xml:space="preserve">и </w:t>
      </w:r>
      <w:r w:rsidRPr="00B327C6">
        <w:rPr>
          <w:b/>
          <w:sz w:val="28"/>
          <w:szCs w:val="28"/>
        </w:rPr>
        <w:t>регулярно събиране на статистически информация за домашно насилие</w:t>
      </w:r>
      <w:r w:rsidR="00CA117E" w:rsidRPr="00B327C6">
        <w:rPr>
          <w:sz w:val="28"/>
          <w:szCs w:val="28"/>
        </w:rPr>
        <w:t xml:space="preserve">, </w:t>
      </w:r>
      <w:r w:rsidR="00CA117E" w:rsidRPr="00B327C6">
        <w:rPr>
          <w:b/>
          <w:sz w:val="28"/>
          <w:szCs w:val="28"/>
        </w:rPr>
        <w:t>при мултиинституционално сътрудничество</w:t>
      </w:r>
      <w:r w:rsidRPr="00B327C6">
        <w:rPr>
          <w:sz w:val="28"/>
          <w:szCs w:val="28"/>
        </w:rPr>
        <w:t>;</w:t>
      </w:r>
    </w:p>
    <w:p w:rsidR="00D00B94" w:rsidRPr="00B327C6" w:rsidRDefault="00D00B94" w:rsidP="00A45A5F">
      <w:pPr>
        <w:pStyle w:val="TableParagraph"/>
        <w:spacing w:before="69" w:line="276" w:lineRule="auto"/>
        <w:ind w:left="270" w:right="202" w:firstLine="641"/>
        <w:jc w:val="both"/>
        <w:rPr>
          <w:sz w:val="28"/>
          <w:szCs w:val="28"/>
        </w:rPr>
      </w:pPr>
      <w:r w:rsidRPr="00B327C6">
        <w:rPr>
          <w:sz w:val="28"/>
          <w:szCs w:val="28"/>
        </w:rPr>
        <w:t xml:space="preserve">- регламентиране на </w:t>
      </w:r>
      <w:r w:rsidRPr="00B327C6">
        <w:rPr>
          <w:b/>
          <w:sz w:val="28"/>
          <w:szCs w:val="28"/>
        </w:rPr>
        <w:t>програми за превенция и защита</w:t>
      </w:r>
      <w:r w:rsidRPr="00B327C6">
        <w:rPr>
          <w:sz w:val="28"/>
          <w:szCs w:val="28"/>
        </w:rPr>
        <w:t xml:space="preserve"> и на </w:t>
      </w:r>
      <w:r w:rsidRPr="00B327C6">
        <w:rPr>
          <w:b/>
          <w:sz w:val="28"/>
          <w:szCs w:val="28"/>
        </w:rPr>
        <w:t xml:space="preserve">специализирани услуги, осигуряващи закрила </w:t>
      </w:r>
      <w:r w:rsidRPr="00B327C6">
        <w:rPr>
          <w:sz w:val="28"/>
          <w:szCs w:val="28"/>
        </w:rPr>
        <w:t>от периода на извършване на домашното насилие до пълното възстановяване на пострадалите и социалното им включване в обществото;</w:t>
      </w:r>
    </w:p>
    <w:p w:rsidR="00D00B94" w:rsidRPr="00B327C6" w:rsidRDefault="00D00B94" w:rsidP="00A45A5F">
      <w:pPr>
        <w:pStyle w:val="TableParagraph"/>
        <w:spacing w:before="69" w:line="276" w:lineRule="auto"/>
        <w:ind w:left="270" w:right="202" w:firstLine="641"/>
        <w:jc w:val="both"/>
        <w:rPr>
          <w:sz w:val="28"/>
          <w:szCs w:val="28"/>
        </w:rPr>
      </w:pPr>
      <w:r w:rsidRPr="00B327C6">
        <w:rPr>
          <w:sz w:val="28"/>
          <w:szCs w:val="28"/>
        </w:rPr>
        <w:lastRenderedPageBreak/>
        <w:t xml:space="preserve">- </w:t>
      </w:r>
      <w:r w:rsidR="00763734" w:rsidRPr="00B327C6">
        <w:rPr>
          <w:sz w:val="28"/>
          <w:szCs w:val="28"/>
        </w:rPr>
        <w:t xml:space="preserve">насочване на лица, извършили домашно насилие, към </w:t>
      </w:r>
      <w:r w:rsidR="00763734" w:rsidRPr="00B327C6">
        <w:rPr>
          <w:b/>
          <w:sz w:val="28"/>
          <w:szCs w:val="28"/>
        </w:rPr>
        <w:t>специализирана програма за преодоляване на агресията</w:t>
      </w:r>
      <w:r w:rsidR="00763734" w:rsidRPr="00B327C6">
        <w:rPr>
          <w:sz w:val="28"/>
          <w:szCs w:val="28"/>
        </w:rPr>
        <w:t>;</w:t>
      </w:r>
    </w:p>
    <w:p w:rsidR="00763734" w:rsidRPr="00B327C6" w:rsidRDefault="00763734" w:rsidP="00A45A5F">
      <w:pPr>
        <w:pStyle w:val="TableParagraph"/>
        <w:spacing w:before="69" w:line="276" w:lineRule="auto"/>
        <w:ind w:left="270" w:right="202" w:firstLine="641"/>
        <w:jc w:val="both"/>
        <w:rPr>
          <w:sz w:val="28"/>
          <w:szCs w:val="28"/>
        </w:rPr>
      </w:pPr>
      <w:r w:rsidRPr="00B327C6">
        <w:rPr>
          <w:sz w:val="28"/>
          <w:szCs w:val="28"/>
        </w:rPr>
        <w:t xml:space="preserve">- оптимизиране и усъвършенстване на </w:t>
      </w:r>
      <w:r w:rsidRPr="00B327C6">
        <w:rPr>
          <w:b/>
          <w:sz w:val="28"/>
          <w:szCs w:val="28"/>
        </w:rPr>
        <w:t>съдебното производство</w:t>
      </w:r>
      <w:r w:rsidRPr="00B327C6">
        <w:rPr>
          <w:sz w:val="28"/>
          <w:szCs w:val="28"/>
        </w:rPr>
        <w:t xml:space="preserve"> за налагане на мерки за защита от домашното насилие в посока на </w:t>
      </w:r>
      <w:r w:rsidRPr="00B327C6">
        <w:rPr>
          <w:b/>
          <w:sz w:val="28"/>
          <w:szCs w:val="28"/>
        </w:rPr>
        <w:t>бързина, ефективно правоприлагане и създаване на гаранции за защита на интереса на пострадалите лица</w:t>
      </w:r>
      <w:r w:rsidRPr="00B327C6">
        <w:rPr>
          <w:sz w:val="28"/>
          <w:szCs w:val="28"/>
        </w:rPr>
        <w:t>;</w:t>
      </w:r>
    </w:p>
    <w:p w:rsidR="00763734" w:rsidRPr="00B327C6" w:rsidRDefault="00763734" w:rsidP="00A45A5F">
      <w:pPr>
        <w:pStyle w:val="TableParagraph"/>
        <w:spacing w:before="69" w:line="276" w:lineRule="auto"/>
        <w:ind w:left="270" w:right="202" w:firstLine="641"/>
        <w:jc w:val="both"/>
        <w:rPr>
          <w:sz w:val="28"/>
          <w:szCs w:val="28"/>
        </w:rPr>
      </w:pPr>
      <w:r w:rsidRPr="00B327C6">
        <w:rPr>
          <w:sz w:val="28"/>
          <w:szCs w:val="28"/>
        </w:rPr>
        <w:t xml:space="preserve">- въвеждане на </w:t>
      </w:r>
      <w:r w:rsidRPr="00B327C6">
        <w:rPr>
          <w:b/>
          <w:sz w:val="28"/>
          <w:szCs w:val="28"/>
        </w:rPr>
        <w:t>легални дефиниции</w:t>
      </w:r>
      <w:r w:rsidRPr="00B327C6">
        <w:rPr>
          <w:sz w:val="28"/>
          <w:szCs w:val="28"/>
        </w:rPr>
        <w:t xml:space="preserve"> на понятията </w:t>
      </w:r>
      <w:r w:rsidRPr="00B327C6">
        <w:rPr>
          <w:b/>
          <w:sz w:val="28"/>
          <w:szCs w:val="28"/>
        </w:rPr>
        <w:t>„икономическо насилие“, „психическо насилие“ и „фактическо съжителство на съпружески начала“</w:t>
      </w:r>
      <w:r w:rsidRPr="00B327C6">
        <w:rPr>
          <w:sz w:val="28"/>
          <w:szCs w:val="28"/>
        </w:rPr>
        <w:t>, с цел регламентиране на закрила от всички форми на домашното насилие;</w:t>
      </w:r>
    </w:p>
    <w:p w:rsidR="00763734" w:rsidRPr="00B327C6" w:rsidRDefault="00763734" w:rsidP="00A45A5F">
      <w:pPr>
        <w:pStyle w:val="TableParagraph"/>
        <w:spacing w:before="69" w:line="276" w:lineRule="auto"/>
        <w:ind w:left="270" w:right="202" w:firstLine="641"/>
        <w:jc w:val="both"/>
        <w:rPr>
          <w:sz w:val="28"/>
          <w:szCs w:val="28"/>
        </w:rPr>
      </w:pPr>
      <w:r w:rsidRPr="00B327C6">
        <w:rPr>
          <w:sz w:val="28"/>
          <w:szCs w:val="28"/>
        </w:rPr>
        <w:t xml:space="preserve">- изменения в разпоредбите Наказателния кодекс, криминализиращи изрично домашното насилие (вкл. </w:t>
      </w:r>
      <w:r w:rsidRPr="00B327C6">
        <w:rPr>
          <w:b/>
          <w:sz w:val="28"/>
          <w:szCs w:val="28"/>
        </w:rPr>
        <w:t>изнасилването в брака и всички форми на икономическо и психическо домашно насилие</w:t>
      </w:r>
      <w:r w:rsidRPr="00B327C6">
        <w:rPr>
          <w:sz w:val="28"/>
          <w:szCs w:val="28"/>
        </w:rPr>
        <w:t>).</w:t>
      </w:r>
    </w:p>
    <w:p w:rsidR="007A454C" w:rsidRPr="00B327C6" w:rsidRDefault="007A454C" w:rsidP="00A45A5F">
      <w:pPr>
        <w:pStyle w:val="TableParagraph"/>
        <w:spacing w:before="69" w:line="276" w:lineRule="auto"/>
        <w:ind w:left="270" w:right="202" w:firstLine="641"/>
        <w:jc w:val="both"/>
        <w:rPr>
          <w:sz w:val="28"/>
          <w:szCs w:val="28"/>
        </w:rPr>
      </w:pPr>
      <w:r w:rsidRPr="00B327C6">
        <w:rPr>
          <w:sz w:val="28"/>
          <w:szCs w:val="28"/>
        </w:rPr>
        <w:t xml:space="preserve">Същевременно, необходимо е да се </w:t>
      </w:r>
      <w:r w:rsidR="00553512" w:rsidRPr="00B327C6">
        <w:rPr>
          <w:sz w:val="28"/>
          <w:szCs w:val="28"/>
        </w:rPr>
        <w:t>предвидят</w:t>
      </w:r>
      <w:r w:rsidRPr="00B327C6">
        <w:rPr>
          <w:sz w:val="28"/>
          <w:szCs w:val="28"/>
        </w:rPr>
        <w:t xml:space="preserve"> и</w:t>
      </w:r>
      <w:r w:rsidR="00553512" w:rsidRPr="00B327C6">
        <w:rPr>
          <w:sz w:val="28"/>
          <w:szCs w:val="28"/>
        </w:rPr>
        <w:t xml:space="preserve"> допълнителни</w:t>
      </w:r>
      <w:r w:rsidRPr="00B327C6">
        <w:rPr>
          <w:sz w:val="28"/>
          <w:szCs w:val="28"/>
        </w:rPr>
        <w:t xml:space="preserve"> изменения, сред които: </w:t>
      </w:r>
    </w:p>
    <w:p w:rsidR="008300C4" w:rsidRPr="00B327C6" w:rsidRDefault="008300C4" w:rsidP="00A45A5F">
      <w:pPr>
        <w:pStyle w:val="TableParagraph"/>
        <w:spacing w:before="69" w:line="276" w:lineRule="auto"/>
        <w:ind w:left="270" w:right="202" w:firstLine="641"/>
        <w:jc w:val="both"/>
        <w:rPr>
          <w:sz w:val="28"/>
          <w:szCs w:val="28"/>
        </w:rPr>
      </w:pPr>
      <w:r w:rsidRPr="00B327C6">
        <w:rPr>
          <w:sz w:val="28"/>
          <w:szCs w:val="28"/>
        </w:rPr>
        <w:t xml:space="preserve">- </w:t>
      </w:r>
      <w:r w:rsidRPr="00B327C6">
        <w:rPr>
          <w:b/>
          <w:sz w:val="28"/>
          <w:szCs w:val="28"/>
        </w:rPr>
        <w:t xml:space="preserve">по-широко участие на НПО </w:t>
      </w:r>
      <w:r w:rsidRPr="00B327C6">
        <w:rPr>
          <w:sz w:val="28"/>
          <w:szCs w:val="28"/>
        </w:rPr>
        <w:t>в предвидената</w:t>
      </w:r>
      <w:r w:rsidRPr="00B327C6">
        <w:rPr>
          <w:b/>
          <w:sz w:val="28"/>
          <w:szCs w:val="28"/>
        </w:rPr>
        <w:t xml:space="preserve"> Национална комисия за превенция и защита от домашното насилие</w:t>
      </w:r>
      <w:r w:rsidRPr="00B327C6">
        <w:rPr>
          <w:sz w:val="28"/>
          <w:szCs w:val="28"/>
        </w:rPr>
        <w:t>;</w:t>
      </w:r>
    </w:p>
    <w:p w:rsidR="008300C4" w:rsidRPr="00B327C6" w:rsidRDefault="008300C4" w:rsidP="00A45A5F">
      <w:pPr>
        <w:pStyle w:val="TableParagraph"/>
        <w:spacing w:before="69" w:line="276" w:lineRule="auto"/>
        <w:ind w:left="270" w:right="202" w:firstLine="641"/>
        <w:jc w:val="both"/>
        <w:rPr>
          <w:sz w:val="28"/>
          <w:szCs w:val="28"/>
        </w:rPr>
      </w:pPr>
      <w:r w:rsidRPr="00B327C6">
        <w:rPr>
          <w:sz w:val="28"/>
          <w:szCs w:val="28"/>
        </w:rPr>
        <w:t xml:space="preserve">- </w:t>
      </w:r>
      <w:r w:rsidRPr="00B327C6">
        <w:rPr>
          <w:b/>
          <w:sz w:val="28"/>
          <w:szCs w:val="28"/>
        </w:rPr>
        <w:t xml:space="preserve">по-широка легална дефиниция на понятието „фактическо съжителство“ </w:t>
      </w:r>
      <w:r w:rsidRPr="00B327C6">
        <w:rPr>
          <w:sz w:val="28"/>
          <w:szCs w:val="28"/>
        </w:rPr>
        <w:t>за целите на ЗЗДН, която да не е дискриминационна на основата на пол или сексуална ориентация;</w:t>
      </w:r>
    </w:p>
    <w:p w:rsidR="007A454C" w:rsidRPr="00B327C6" w:rsidRDefault="007A454C" w:rsidP="00A45A5F">
      <w:pPr>
        <w:pStyle w:val="TableParagraph"/>
        <w:spacing w:before="69" w:line="276" w:lineRule="auto"/>
        <w:ind w:left="270" w:right="202" w:firstLine="641"/>
        <w:jc w:val="both"/>
        <w:rPr>
          <w:sz w:val="28"/>
          <w:szCs w:val="28"/>
        </w:rPr>
      </w:pPr>
      <w:r w:rsidRPr="00B327C6">
        <w:rPr>
          <w:sz w:val="28"/>
          <w:szCs w:val="28"/>
        </w:rPr>
        <w:t xml:space="preserve">- за изнасилване да се счита </w:t>
      </w:r>
      <w:r w:rsidRPr="00B327C6">
        <w:rPr>
          <w:b/>
          <w:sz w:val="28"/>
          <w:szCs w:val="28"/>
        </w:rPr>
        <w:t>и сексуален акт, извършен при липса на</w:t>
      </w:r>
      <w:r w:rsidR="00CA117E" w:rsidRPr="00B327C6">
        <w:rPr>
          <w:b/>
          <w:sz w:val="28"/>
          <w:szCs w:val="28"/>
        </w:rPr>
        <w:t xml:space="preserve"> индикация за</w:t>
      </w:r>
      <w:r w:rsidRPr="00B327C6">
        <w:rPr>
          <w:b/>
          <w:sz w:val="28"/>
          <w:szCs w:val="28"/>
        </w:rPr>
        <w:t xml:space="preserve"> съгласие</w:t>
      </w:r>
      <w:r w:rsidR="000C1058" w:rsidRPr="00B327C6">
        <w:rPr>
          <w:b/>
          <w:sz w:val="28"/>
          <w:szCs w:val="28"/>
        </w:rPr>
        <w:t xml:space="preserve"> от страна</w:t>
      </w:r>
      <w:r w:rsidRPr="00B327C6">
        <w:rPr>
          <w:b/>
          <w:sz w:val="28"/>
          <w:szCs w:val="28"/>
        </w:rPr>
        <w:t xml:space="preserve"> на жертвата</w:t>
      </w:r>
      <w:r w:rsidRPr="00B327C6">
        <w:rPr>
          <w:sz w:val="28"/>
          <w:szCs w:val="28"/>
        </w:rPr>
        <w:t xml:space="preserve">, а не само в случаи на упражнена сила, принуда, заплашване или лишаване от възможност за отбрана; изнасилването да включва </w:t>
      </w:r>
      <w:r w:rsidR="000C1058" w:rsidRPr="00B327C6">
        <w:rPr>
          <w:b/>
          <w:sz w:val="28"/>
          <w:szCs w:val="28"/>
        </w:rPr>
        <w:t xml:space="preserve">повече </w:t>
      </w:r>
      <w:r w:rsidRPr="00B327C6">
        <w:rPr>
          <w:b/>
          <w:sz w:val="28"/>
          <w:szCs w:val="28"/>
        </w:rPr>
        <w:t>форми на сексуален контакт</w:t>
      </w:r>
      <w:r w:rsidRPr="00B327C6">
        <w:rPr>
          <w:sz w:val="28"/>
          <w:szCs w:val="28"/>
        </w:rPr>
        <w:t>, а не единствено тясно тълкуваното „съвкупление“;</w:t>
      </w:r>
    </w:p>
    <w:p w:rsidR="005A0D84" w:rsidRPr="00B327C6" w:rsidRDefault="005A0D84" w:rsidP="00A45A5F">
      <w:pPr>
        <w:pStyle w:val="TableParagraph"/>
        <w:spacing w:before="69" w:line="276" w:lineRule="auto"/>
        <w:ind w:left="270" w:right="202" w:firstLine="641"/>
        <w:jc w:val="both"/>
        <w:rPr>
          <w:sz w:val="28"/>
          <w:szCs w:val="28"/>
          <w:lang w:val="en-US"/>
        </w:rPr>
      </w:pPr>
      <w:r w:rsidRPr="00B327C6">
        <w:rPr>
          <w:sz w:val="28"/>
          <w:szCs w:val="28"/>
        </w:rPr>
        <w:t>- процедури, чрез които да се</w:t>
      </w:r>
      <w:r w:rsidR="00553512" w:rsidRPr="00B327C6">
        <w:rPr>
          <w:sz w:val="28"/>
          <w:szCs w:val="28"/>
        </w:rPr>
        <w:t xml:space="preserve"> осъществява</w:t>
      </w:r>
      <w:r w:rsidRPr="00B327C6">
        <w:rPr>
          <w:sz w:val="28"/>
          <w:szCs w:val="28"/>
        </w:rPr>
        <w:t xml:space="preserve"> </w:t>
      </w:r>
      <w:r w:rsidRPr="00B327C6">
        <w:rPr>
          <w:b/>
          <w:sz w:val="28"/>
          <w:szCs w:val="28"/>
        </w:rPr>
        <w:t>по-ефективен и обхватен скрининг</w:t>
      </w:r>
      <w:r w:rsidRPr="00B327C6">
        <w:rPr>
          <w:sz w:val="28"/>
          <w:szCs w:val="28"/>
        </w:rPr>
        <w:t xml:space="preserve"> за домашно насилие в различни производства, вкл. съдебни такива</w:t>
      </w:r>
      <w:r w:rsidR="00CA117E" w:rsidRPr="00B327C6">
        <w:rPr>
          <w:sz w:val="28"/>
          <w:szCs w:val="28"/>
        </w:rPr>
        <w:t xml:space="preserve">. Необходимо е скрининг механизмите да обемат </w:t>
      </w:r>
      <w:r w:rsidR="00CA117E" w:rsidRPr="00B327C6">
        <w:rPr>
          <w:b/>
          <w:sz w:val="28"/>
          <w:szCs w:val="28"/>
        </w:rPr>
        <w:t>целия спектър на т.нар. семейна поливиктимизация (</w:t>
      </w:r>
      <w:r w:rsidR="00CA117E" w:rsidRPr="00B327C6">
        <w:rPr>
          <w:b/>
          <w:sz w:val="28"/>
          <w:szCs w:val="28"/>
          <w:lang w:val="en-US"/>
        </w:rPr>
        <w:t>“</w:t>
      </w:r>
      <w:r w:rsidR="00CA117E" w:rsidRPr="00B327C6">
        <w:rPr>
          <w:b/>
          <w:sz w:val="28"/>
          <w:szCs w:val="28"/>
        </w:rPr>
        <w:t>family polyvictimization</w:t>
      </w:r>
      <w:r w:rsidR="00CA117E" w:rsidRPr="00B327C6">
        <w:rPr>
          <w:b/>
          <w:sz w:val="28"/>
          <w:szCs w:val="28"/>
          <w:lang w:val="en-US"/>
        </w:rPr>
        <w:t>”</w:t>
      </w:r>
      <w:r w:rsidR="00CA117E" w:rsidRPr="00B327C6">
        <w:rPr>
          <w:b/>
          <w:sz w:val="28"/>
          <w:szCs w:val="28"/>
        </w:rPr>
        <w:t>)</w:t>
      </w:r>
      <w:r w:rsidR="000C1058" w:rsidRPr="00B327C6">
        <w:rPr>
          <w:b/>
          <w:sz w:val="28"/>
          <w:szCs w:val="28"/>
        </w:rPr>
        <w:t xml:space="preserve"> </w:t>
      </w:r>
      <w:r w:rsidR="00E3122C" w:rsidRPr="00B327C6">
        <w:rPr>
          <w:b/>
          <w:sz w:val="28"/>
          <w:szCs w:val="28"/>
        </w:rPr>
        <w:t>–</w:t>
      </w:r>
      <w:r w:rsidR="000C1058" w:rsidRPr="00B327C6">
        <w:rPr>
          <w:b/>
          <w:sz w:val="28"/>
          <w:szCs w:val="28"/>
        </w:rPr>
        <w:t xml:space="preserve"> </w:t>
      </w:r>
      <w:r w:rsidR="00E3122C" w:rsidRPr="00B327C6">
        <w:rPr>
          <w:b/>
          <w:sz w:val="28"/>
          <w:szCs w:val="28"/>
        </w:rPr>
        <w:t>в т. ч. малтретиране и пренебрегване на деца, насилие от страна на интимни партньори и насилие над възрастни членове на семейството.</w:t>
      </w:r>
      <w:r w:rsidR="00D310DF" w:rsidRPr="00B327C6">
        <w:rPr>
          <w:rStyle w:val="af5"/>
          <w:b/>
          <w:sz w:val="28"/>
          <w:szCs w:val="28"/>
        </w:rPr>
        <w:footnoteReference w:id="17"/>
      </w:r>
    </w:p>
    <w:p w:rsidR="00943D0E" w:rsidRPr="00B327C6" w:rsidRDefault="00D00B94" w:rsidP="00E761FC">
      <w:pPr>
        <w:pStyle w:val="TableParagraph"/>
        <w:spacing w:before="69" w:line="276" w:lineRule="auto"/>
        <w:jc w:val="both"/>
        <w:rPr>
          <w:b/>
          <w:sz w:val="28"/>
          <w:szCs w:val="28"/>
        </w:rPr>
      </w:pPr>
      <w:r w:rsidRPr="00B327C6">
        <w:rPr>
          <w:b/>
          <w:sz w:val="28"/>
          <w:szCs w:val="28"/>
        </w:rPr>
        <w:t xml:space="preserve"> </w:t>
      </w:r>
    </w:p>
    <w:p w:rsidR="00927AD9" w:rsidRPr="00927AD9" w:rsidRDefault="00F469D2" w:rsidP="00C1005A">
      <w:pPr>
        <w:pStyle w:val="TableParagraph"/>
        <w:numPr>
          <w:ilvl w:val="1"/>
          <w:numId w:val="14"/>
        </w:numPr>
        <w:spacing w:before="69" w:line="276" w:lineRule="auto"/>
        <w:ind w:left="1560" w:right="202" w:hanging="570"/>
        <w:jc w:val="both"/>
        <w:rPr>
          <w:sz w:val="28"/>
          <w:szCs w:val="28"/>
        </w:rPr>
      </w:pPr>
      <w:r w:rsidRPr="00927AD9">
        <w:rPr>
          <w:sz w:val="28"/>
          <w:szCs w:val="28"/>
        </w:rPr>
        <w:lastRenderedPageBreak/>
        <w:t>Засилване</w:t>
      </w:r>
      <w:r w:rsidRPr="00927AD9">
        <w:rPr>
          <w:b/>
          <w:sz w:val="28"/>
          <w:szCs w:val="28"/>
        </w:rPr>
        <w:t xml:space="preserve"> </w:t>
      </w:r>
      <w:r w:rsidRPr="00927AD9">
        <w:rPr>
          <w:sz w:val="28"/>
          <w:szCs w:val="28"/>
        </w:rPr>
        <w:t xml:space="preserve">ролята на детето в съдебните и извънсъдебните производства по семейни спорове. Активна роля на детето в медиационната процедура. </w:t>
      </w:r>
    </w:p>
    <w:p w:rsidR="005A7C2A" w:rsidRPr="00B327C6" w:rsidRDefault="00F469D2" w:rsidP="00927AD9">
      <w:pPr>
        <w:pStyle w:val="TableParagraph"/>
        <w:spacing w:before="69" w:line="276" w:lineRule="auto"/>
        <w:ind w:left="284" w:right="202" w:firstLine="709"/>
        <w:jc w:val="both"/>
        <w:rPr>
          <w:sz w:val="28"/>
          <w:szCs w:val="28"/>
        </w:rPr>
      </w:pPr>
      <w:r w:rsidRPr="00B327C6">
        <w:rPr>
          <w:sz w:val="28"/>
          <w:szCs w:val="28"/>
        </w:rPr>
        <w:t xml:space="preserve">С оглед осигуряването на родителски отношения, които в най-голяма степен благоприятстват изграждането на стабилна среда за развитието на детето, следва да се предвидят законодателни изменения, нормиращи една </w:t>
      </w:r>
      <w:r w:rsidRPr="00B327C6">
        <w:rPr>
          <w:b/>
          <w:sz w:val="28"/>
          <w:szCs w:val="28"/>
        </w:rPr>
        <w:t>по-силно изразена роля на детето в производства за упражняване на родителски права</w:t>
      </w:r>
      <w:r w:rsidRPr="00B327C6">
        <w:rPr>
          <w:sz w:val="28"/>
          <w:szCs w:val="28"/>
        </w:rPr>
        <w:t>. Що се касае конкрет</w:t>
      </w:r>
      <w:r w:rsidR="00EB6FC7" w:rsidRPr="00B327C6">
        <w:rPr>
          <w:sz w:val="28"/>
          <w:szCs w:val="28"/>
        </w:rPr>
        <w:t xml:space="preserve">но процедурата по медиация – в други юрисдикции, където медиацията се ползва активно, в практиката са се наложили </w:t>
      </w:r>
      <w:r w:rsidRPr="00B327C6">
        <w:rPr>
          <w:sz w:val="28"/>
          <w:szCs w:val="28"/>
        </w:rPr>
        <w:t xml:space="preserve">два основни подхода за постигане на активно участие на детето. Единият включва </w:t>
      </w:r>
      <w:r w:rsidRPr="00B327C6">
        <w:rPr>
          <w:b/>
          <w:sz w:val="28"/>
          <w:szCs w:val="28"/>
        </w:rPr>
        <w:t>засилване ролята и активността на самия медиатор</w:t>
      </w:r>
      <w:r w:rsidRPr="00B327C6">
        <w:rPr>
          <w:sz w:val="28"/>
          <w:szCs w:val="28"/>
        </w:rPr>
        <w:t xml:space="preserve">. При него, медиаторът следва да се превърне в </w:t>
      </w:r>
      <w:r w:rsidRPr="00B327C6">
        <w:rPr>
          <w:b/>
          <w:sz w:val="28"/>
          <w:szCs w:val="28"/>
        </w:rPr>
        <w:t>своеобразен проводник на детския интерес</w:t>
      </w:r>
      <w:r w:rsidRPr="00B327C6">
        <w:rPr>
          <w:sz w:val="28"/>
          <w:szCs w:val="28"/>
        </w:rPr>
        <w:t xml:space="preserve"> и негов охранител. При втория подход, </w:t>
      </w:r>
      <w:r w:rsidRPr="00B327C6">
        <w:rPr>
          <w:b/>
          <w:sz w:val="28"/>
          <w:szCs w:val="28"/>
        </w:rPr>
        <w:t xml:space="preserve">на самото дете </w:t>
      </w:r>
      <w:r w:rsidR="00EB6FC7" w:rsidRPr="00B327C6">
        <w:rPr>
          <w:b/>
          <w:sz w:val="28"/>
          <w:szCs w:val="28"/>
        </w:rPr>
        <w:t>е</w:t>
      </w:r>
      <w:r w:rsidRPr="00B327C6">
        <w:rPr>
          <w:b/>
          <w:sz w:val="28"/>
          <w:szCs w:val="28"/>
        </w:rPr>
        <w:t xml:space="preserve"> давана гласност</w:t>
      </w:r>
      <w:r w:rsidRPr="00B327C6">
        <w:rPr>
          <w:sz w:val="28"/>
          <w:szCs w:val="28"/>
        </w:rPr>
        <w:t xml:space="preserve">, посредством включването му в процедурата по медиация. Това обичайно се постига чрез провеждане на индивидуални срещи между медиатора и детето, в рамките на които се спазват всички принципи на процеса, като детето избира какво и колко от споделеното да бъде сведено до двамата родители. </w:t>
      </w:r>
      <w:r w:rsidR="005A7C2A" w:rsidRPr="00B327C6">
        <w:rPr>
          <w:sz w:val="28"/>
          <w:szCs w:val="28"/>
        </w:rPr>
        <w:t xml:space="preserve">На практика, получава се </w:t>
      </w:r>
      <w:r w:rsidR="005A7C2A" w:rsidRPr="00B327C6">
        <w:rPr>
          <w:b/>
          <w:sz w:val="28"/>
          <w:szCs w:val="28"/>
        </w:rPr>
        <w:t>своеобразна совалкова медиация</w:t>
      </w:r>
      <w:r w:rsidR="005A7C2A" w:rsidRPr="00B327C6">
        <w:rPr>
          <w:sz w:val="28"/>
          <w:szCs w:val="28"/>
        </w:rPr>
        <w:t>, пр</w:t>
      </w:r>
      <w:r w:rsidR="00405D2D" w:rsidRPr="00B327C6">
        <w:rPr>
          <w:sz w:val="28"/>
          <w:szCs w:val="28"/>
        </w:rPr>
        <w:t>и която временно процедурата се свежда до провеждането на поредица от индивидуални срещи с детето и общи такива с двете страни.</w:t>
      </w:r>
    </w:p>
    <w:p w:rsidR="00F469D2" w:rsidRPr="00B327C6" w:rsidRDefault="00F469D2" w:rsidP="00927AD9">
      <w:pPr>
        <w:pStyle w:val="TableParagraph"/>
        <w:spacing w:before="69" w:line="276" w:lineRule="auto"/>
        <w:ind w:left="270" w:right="202" w:firstLine="723"/>
        <w:jc w:val="both"/>
        <w:rPr>
          <w:sz w:val="28"/>
          <w:szCs w:val="28"/>
        </w:rPr>
      </w:pPr>
      <w:r w:rsidRPr="00B327C6">
        <w:rPr>
          <w:sz w:val="28"/>
          <w:szCs w:val="28"/>
        </w:rPr>
        <w:t xml:space="preserve">Считаме за удачно </w:t>
      </w:r>
      <w:r w:rsidRPr="00B327C6">
        <w:rPr>
          <w:b/>
          <w:sz w:val="28"/>
          <w:szCs w:val="28"/>
        </w:rPr>
        <w:t>и двата подхода</w:t>
      </w:r>
      <w:r w:rsidRPr="00B327C6">
        <w:rPr>
          <w:sz w:val="28"/>
          <w:szCs w:val="28"/>
        </w:rPr>
        <w:t xml:space="preserve"> да бъдат </w:t>
      </w:r>
      <w:r w:rsidRPr="00B327C6">
        <w:rPr>
          <w:b/>
          <w:sz w:val="28"/>
          <w:szCs w:val="28"/>
        </w:rPr>
        <w:t>застъпени</w:t>
      </w:r>
      <w:r w:rsidR="00EB6FC7" w:rsidRPr="00B327C6">
        <w:rPr>
          <w:sz w:val="28"/>
          <w:szCs w:val="28"/>
        </w:rPr>
        <w:t xml:space="preserve">, като медиаторът </w:t>
      </w:r>
      <w:r w:rsidR="005A7C2A" w:rsidRPr="00B327C6">
        <w:rPr>
          <w:sz w:val="28"/>
          <w:szCs w:val="28"/>
        </w:rPr>
        <w:t>прави оперативен избор на някой от тях след предварителна оценка на особеностите на конкретния казус, възрастта и психо-физиологическата зрялост на детето и др</w:t>
      </w:r>
      <w:r w:rsidRPr="00B327C6">
        <w:rPr>
          <w:sz w:val="28"/>
          <w:szCs w:val="28"/>
        </w:rPr>
        <w:t xml:space="preserve">. </w:t>
      </w:r>
    </w:p>
    <w:p w:rsidR="00F469D2" w:rsidRPr="00B327C6" w:rsidRDefault="00F469D2" w:rsidP="00E761FC">
      <w:pPr>
        <w:pStyle w:val="TableParagraph"/>
        <w:spacing w:before="69" w:line="276" w:lineRule="auto"/>
        <w:jc w:val="both"/>
        <w:rPr>
          <w:b/>
          <w:sz w:val="28"/>
          <w:szCs w:val="28"/>
        </w:rPr>
      </w:pPr>
    </w:p>
    <w:p w:rsidR="00927AD9" w:rsidRPr="00927AD9" w:rsidRDefault="00823A8B" w:rsidP="00C1005A">
      <w:pPr>
        <w:pStyle w:val="TableParagraph"/>
        <w:numPr>
          <w:ilvl w:val="1"/>
          <w:numId w:val="14"/>
        </w:numPr>
        <w:spacing w:before="69" w:line="276" w:lineRule="auto"/>
        <w:ind w:left="1560" w:right="202" w:hanging="570"/>
        <w:jc w:val="both"/>
        <w:rPr>
          <w:sz w:val="28"/>
          <w:szCs w:val="28"/>
        </w:rPr>
      </w:pPr>
      <w:r w:rsidRPr="00927AD9">
        <w:rPr>
          <w:sz w:val="28"/>
          <w:szCs w:val="28"/>
        </w:rPr>
        <w:t xml:space="preserve">Правомощия за привременни мерки. </w:t>
      </w:r>
    </w:p>
    <w:p w:rsidR="0085005E" w:rsidRPr="00B327C6" w:rsidRDefault="00A94B37" w:rsidP="00927AD9">
      <w:pPr>
        <w:pStyle w:val="TableParagraph"/>
        <w:spacing w:before="69" w:line="276" w:lineRule="auto"/>
        <w:ind w:left="270" w:right="202" w:firstLine="723"/>
        <w:jc w:val="both"/>
        <w:rPr>
          <w:sz w:val="28"/>
          <w:szCs w:val="28"/>
        </w:rPr>
      </w:pPr>
      <w:r w:rsidRPr="00B327C6">
        <w:rPr>
          <w:sz w:val="28"/>
          <w:szCs w:val="28"/>
        </w:rPr>
        <w:t xml:space="preserve">Считаме, че е необходимо както да се дадат изрични нарочни </w:t>
      </w:r>
      <w:r w:rsidRPr="00B327C6">
        <w:rPr>
          <w:b/>
          <w:sz w:val="28"/>
          <w:szCs w:val="28"/>
        </w:rPr>
        <w:t>правомощия на конкретен административен орган</w:t>
      </w:r>
      <w:r w:rsidRPr="00B327C6">
        <w:rPr>
          <w:sz w:val="28"/>
          <w:szCs w:val="28"/>
        </w:rPr>
        <w:t xml:space="preserve"> за издаване на спешни, кратковременни мерки за закрила, така и паралелно да се регламентира един по-широк кръг от правомощия на социалните работници, така щото последните да търсят </w:t>
      </w:r>
      <w:r w:rsidRPr="00B327C6">
        <w:rPr>
          <w:b/>
          <w:sz w:val="28"/>
          <w:szCs w:val="28"/>
        </w:rPr>
        <w:t>съдействието на държавен или частен съдебен изпълнител</w:t>
      </w:r>
      <w:r w:rsidRPr="00B327C6">
        <w:rPr>
          <w:sz w:val="28"/>
          <w:szCs w:val="28"/>
        </w:rPr>
        <w:t>.</w:t>
      </w:r>
      <w:r w:rsidR="00523A1D" w:rsidRPr="00B327C6">
        <w:rPr>
          <w:sz w:val="28"/>
          <w:szCs w:val="28"/>
        </w:rPr>
        <w:t xml:space="preserve"> </w:t>
      </w:r>
    </w:p>
    <w:p w:rsidR="00F22E68" w:rsidRPr="00B327C6" w:rsidRDefault="00F22E68" w:rsidP="00A94B37">
      <w:pPr>
        <w:pStyle w:val="TableParagraph"/>
        <w:spacing w:before="69" w:line="276" w:lineRule="auto"/>
        <w:jc w:val="both"/>
        <w:rPr>
          <w:sz w:val="28"/>
          <w:szCs w:val="28"/>
        </w:rPr>
      </w:pPr>
    </w:p>
    <w:p w:rsidR="00927AD9" w:rsidRDefault="003C4FE1" w:rsidP="00C1005A">
      <w:pPr>
        <w:pStyle w:val="TableParagraph"/>
        <w:numPr>
          <w:ilvl w:val="1"/>
          <w:numId w:val="14"/>
        </w:numPr>
        <w:spacing w:before="69" w:line="276" w:lineRule="auto"/>
        <w:ind w:left="1560" w:right="202" w:hanging="570"/>
        <w:jc w:val="both"/>
        <w:rPr>
          <w:sz w:val="28"/>
          <w:szCs w:val="28"/>
        </w:rPr>
      </w:pPr>
      <w:r w:rsidRPr="00927AD9">
        <w:rPr>
          <w:sz w:val="28"/>
          <w:szCs w:val="28"/>
        </w:rPr>
        <w:t xml:space="preserve">Координационен механизъм – регламент на вземане на решения, </w:t>
      </w:r>
      <w:r w:rsidRPr="00927AD9">
        <w:rPr>
          <w:sz w:val="28"/>
          <w:szCs w:val="28"/>
        </w:rPr>
        <w:lastRenderedPageBreak/>
        <w:t xml:space="preserve">лимитиране на текучеството и „конкурирането“ между експерти. </w:t>
      </w:r>
      <w:r w:rsidR="00B16D5A" w:rsidRPr="00927AD9">
        <w:rPr>
          <w:sz w:val="28"/>
          <w:szCs w:val="28"/>
        </w:rPr>
        <w:t>Допълнителна специализация.</w:t>
      </w:r>
      <w:r w:rsidR="002A49ED" w:rsidRPr="00927AD9">
        <w:rPr>
          <w:sz w:val="28"/>
          <w:szCs w:val="28"/>
          <w:lang w:val="en-US"/>
        </w:rPr>
        <w:t xml:space="preserve"> </w:t>
      </w:r>
    </w:p>
    <w:p w:rsidR="00B16D5A" w:rsidRPr="00927AD9" w:rsidRDefault="00B16D5A" w:rsidP="00927AD9">
      <w:pPr>
        <w:pStyle w:val="TableParagraph"/>
        <w:spacing w:before="69" w:line="276" w:lineRule="auto"/>
        <w:ind w:left="284" w:right="202" w:firstLine="709"/>
        <w:jc w:val="both"/>
        <w:rPr>
          <w:sz w:val="28"/>
          <w:szCs w:val="28"/>
        </w:rPr>
      </w:pPr>
      <w:r w:rsidRPr="00927AD9">
        <w:rPr>
          <w:sz w:val="28"/>
          <w:szCs w:val="28"/>
        </w:rPr>
        <w:t xml:space="preserve">Описаните по-горе проблеми очертават нуждата от </w:t>
      </w:r>
      <w:r w:rsidRPr="00927AD9">
        <w:rPr>
          <w:b/>
          <w:sz w:val="28"/>
          <w:szCs w:val="28"/>
        </w:rPr>
        <w:t>по-детайлизирана регламентация</w:t>
      </w:r>
      <w:r w:rsidRPr="00927AD9">
        <w:rPr>
          <w:sz w:val="28"/>
          <w:szCs w:val="28"/>
        </w:rPr>
        <w:t xml:space="preserve"> на </w:t>
      </w:r>
      <w:r w:rsidR="00EC5438" w:rsidRPr="00927AD9">
        <w:rPr>
          <w:sz w:val="28"/>
          <w:szCs w:val="28"/>
        </w:rPr>
        <w:t xml:space="preserve">вземането на </w:t>
      </w:r>
      <w:r w:rsidR="00EC5438" w:rsidRPr="00927AD9">
        <w:rPr>
          <w:b/>
          <w:sz w:val="28"/>
          <w:szCs w:val="28"/>
        </w:rPr>
        <w:t>решения</w:t>
      </w:r>
      <w:r w:rsidR="00EC5438" w:rsidRPr="00927AD9">
        <w:rPr>
          <w:sz w:val="28"/>
          <w:szCs w:val="28"/>
        </w:rPr>
        <w:t xml:space="preserve"> от експерти на координационни механизми и от </w:t>
      </w:r>
      <w:r w:rsidR="00EC5438" w:rsidRPr="00927AD9">
        <w:rPr>
          <w:b/>
          <w:sz w:val="28"/>
          <w:szCs w:val="28"/>
        </w:rPr>
        <w:t>ограничаване на възможността</w:t>
      </w:r>
      <w:r w:rsidR="00EC5438" w:rsidRPr="00927AD9">
        <w:rPr>
          <w:sz w:val="28"/>
          <w:szCs w:val="28"/>
        </w:rPr>
        <w:t xml:space="preserve"> с едно дете да работят </w:t>
      </w:r>
      <w:r w:rsidR="00EC5438" w:rsidRPr="00927AD9">
        <w:rPr>
          <w:b/>
          <w:sz w:val="28"/>
          <w:szCs w:val="28"/>
        </w:rPr>
        <w:t>твърде много експерти</w:t>
      </w:r>
      <w:r w:rsidR="00EC5438" w:rsidRPr="00927AD9">
        <w:rPr>
          <w:sz w:val="28"/>
          <w:szCs w:val="28"/>
        </w:rPr>
        <w:t>, с оглед необходимостта то да изгради връзка на доверие с интервениращия орган. Също, ценно е да се въведе система за повишаване специализацията на ангажираните в координационни механизми експерти.</w:t>
      </w:r>
    </w:p>
    <w:p w:rsidR="00823A8B" w:rsidRPr="00B327C6" w:rsidRDefault="00FB3524" w:rsidP="00D31391">
      <w:pPr>
        <w:pStyle w:val="TableParagraph"/>
        <w:spacing w:before="69" w:line="276" w:lineRule="auto"/>
        <w:ind w:left="270" w:right="202" w:firstLine="641"/>
        <w:jc w:val="both"/>
        <w:rPr>
          <w:sz w:val="28"/>
          <w:szCs w:val="28"/>
        </w:rPr>
      </w:pPr>
      <w:r w:rsidRPr="00B327C6">
        <w:rPr>
          <w:sz w:val="28"/>
          <w:szCs w:val="28"/>
        </w:rPr>
        <w:t xml:space="preserve">В изследвани чуждестранни юрисдикции </w:t>
      </w:r>
      <w:r w:rsidRPr="00B327C6">
        <w:rPr>
          <w:sz w:val="28"/>
          <w:szCs w:val="28"/>
          <w:lang w:val="en-US"/>
        </w:rPr>
        <w:t>(</w:t>
      </w:r>
      <w:r w:rsidRPr="00B327C6">
        <w:rPr>
          <w:sz w:val="28"/>
          <w:szCs w:val="28"/>
        </w:rPr>
        <w:t>Великобритания, Канада, САЩ</w:t>
      </w:r>
      <w:r w:rsidRPr="00B327C6">
        <w:rPr>
          <w:sz w:val="28"/>
          <w:szCs w:val="28"/>
          <w:lang w:val="en-US"/>
        </w:rPr>
        <w:t>)</w:t>
      </w:r>
      <w:r w:rsidRPr="00B327C6">
        <w:rPr>
          <w:sz w:val="28"/>
          <w:szCs w:val="28"/>
        </w:rPr>
        <w:t>, на</w:t>
      </w:r>
      <w:r w:rsidR="00823A8B" w:rsidRPr="00B327C6">
        <w:rPr>
          <w:sz w:val="28"/>
          <w:szCs w:val="28"/>
        </w:rPr>
        <w:t xml:space="preserve"> експертите, които работят </w:t>
      </w:r>
      <w:r w:rsidRPr="00B327C6">
        <w:rPr>
          <w:sz w:val="28"/>
          <w:szCs w:val="28"/>
        </w:rPr>
        <w:t xml:space="preserve">в мултидисциплинарни екипи, </w:t>
      </w:r>
      <w:r w:rsidR="00823A8B" w:rsidRPr="00B327C6">
        <w:rPr>
          <w:sz w:val="28"/>
          <w:szCs w:val="28"/>
        </w:rPr>
        <w:t xml:space="preserve">се предоставят </w:t>
      </w:r>
      <w:r w:rsidR="00823A8B" w:rsidRPr="00B327C6">
        <w:rPr>
          <w:b/>
          <w:sz w:val="28"/>
          <w:szCs w:val="28"/>
        </w:rPr>
        <w:t>задължителни периодични обучения както по отношение оказваната грижа</w:t>
      </w:r>
      <w:r w:rsidR="00823A8B" w:rsidRPr="00B327C6">
        <w:rPr>
          <w:sz w:val="28"/>
          <w:szCs w:val="28"/>
        </w:rPr>
        <w:t xml:space="preserve"> (гарантиране най-добрия интерес на детето, поднасяне на информация, обясняване на поднесената информация на детето и проследяване на неговата интерпретация, конфиденциалност, съобразяване с нуждите и предпочитанията на детето и др.), </w:t>
      </w:r>
      <w:r w:rsidR="00823A8B" w:rsidRPr="00B327C6">
        <w:rPr>
          <w:b/>
          <w:sz w:val="28"/>
          <w:szCs w:val="28"/>
        </w:rPr>
        <w:t xml:space="preserve">така и по отношение на ефективното мултидисциплинарно сътрудничество </w:t>
      </w:r>
      <w:r w:rsidR="00823A8B" w:rsidRPr="00B327C6">
        <w:rPr>
          <w:sz w:val="28"/>
          <w:szCs w:val="28"/>
        </w:rPr>
        <w:t xml:space="preserve">(превенция и справяне с конфликти с други професионалисти от екипа, навременно вземане на оперативни решения в името на най-добрия интерес на детето). </w:t>
      </w:r>
      <w:r w:rsidR="00366614" w:rsidRPr="00B327C6">
        <w:rPr>
          <w:sz w:val="28"/>
          <w:szCs w:val="28"/>
        </w:rPr>
        <w:t>Проектният екип счита</w:t>
      </w:r>
      <w:r w:rsidR="00823A8B" w:rsidRPr="00B327C6">
        <w:rPr>
          <w:sz w:val="28"/>
          <w:szCs w:val="28"/>
        </w:rPr>
        <w:t>, че подобна целева системна работа с експерти за повишаване на квалификацията и пълноценното им сътрудничество е необходима и у нас.</w:t>
      </w:r>
    </w:p>
    <w:p w:rsidR="00F22E68" w:rsidRPr="00B327C6" w:rsidRDefault="00F22E68" w:rsidP="00A94B37">
      <w:pPr>
        <w:pStyle w:val="TableParagraph"/>
        <w:spacing w:before="69" w:line="276" w:lineRule="auto"/>
        <w:jc w:val="both"/>
        <w:rPr>
          <w:sz w:val="28"/>
          <w:szCs w:val="28"/>
        </w:rPr>
      </w:pPr>
    </w:p>
    <w:p w:rsidR="00BC1304" w:rsidRPr="00BC1304" w:rsidRDefault="005B2D35" w:rsidP="00C1005A">
      <w:pPr>
        <w:pStyle w:val="TableParagraph"/>
        <w:numPr>
          <w:ilvl w:val="1"/>
          <w:numId w:val="14"/>
        </w:numPr>
        <w:spacing w:before="69" w:line="276" w:lineRule="auto"/>
        <w:ind w:left="1560" w:right="202" w:hanging="567"/>
        <w:jc w:val="both"/>
        <w:rPr>
          <w:sz w:val="28"/>
          <w:szCs w:val="28"/>
        </w:rPr>
      </w:pPr>
      <w:r w:rsidRPr="00BC1304">
        <w:rPr>
          <w:sz w:val="28"/>
          <w:szCs w:val="28"/>
        </w:rPr>
        <w:t xml:space="preserve">По-ефективно мултидисциплинарно експертно участие в решаването на семейните конфликти. </w:t>
      </w:r>
    </w:p>
    <w:p w:rsidR="005B2D35" w:rsidRPr="00B327C6" w:rsidRDefault="005B2D35" w:rsidP="00BC1304">
      <w:pPr>
        <w:pStyle w:val="TableParagraph"/>
        <w:spacing w:before="69" w:line="276" w:lineRule="auto"/>
        <w:ind w:left="270" w:right="202" w:firstLine="723"/>
        <w:jc w:val="both"/>
        <w:rPr>
          <w:sz w:val="28"/>
          <w:szCs w:val="28"/>
        </w:rPr>
      </w:pPr>
      <w:r w:rsidRPr="00B327C6">
        <w:rPr>
          <w:sz w:val="28"/>
          <w:szCs w:val="28"/>
        </w:rPr>
        <w:t xml:space="preserve">В хода на всяко едно съдебно производство и последващите изпълнителни такива по привеждането в изпълнение на съдебните решения </w:t>
      </w:r>
      <w:r w:rsidR="00366614" w:rsidRPr="00B327C6">
        <w:rPr>
          <w:sz w:val="28"/>
          <w:szCs w:val="28"/>
        </w:rPr>
        <w:t>удачно е</w:t>
      </w:r>
      <w:r w:rsidRPr="00B327C6">
        <w:rPr>
          <w:sz w:val="28"/>
          <w:szCs w:val="28"/>
        </w:rPr>
        <w:t xml:space="preserve"> да бъдат </w:t>
      </w:r>
      <w:r w:rsidRPr="00B327C6">
        <w:rPr>
          <w:b/>
          <w:sz w:val="28"/>
          <w:szCs w:val="28"/>
        </w:rPr>
        <w:t>ангажирани допълнителни експерт-консултанти</w:t>
      </w:r>
      <w:r w:rsidRPr="00B327C6">
        <w:rPr>
          <w:sz w:val="28"/>
          <w:szCs w:val="28"/>
        </w:rPr>
        <w:t xml:space="preserve">, съдействащи на родителите в повишаването на разбирането им за това как техният междуличностен конфликт се отразява на интересите на децата. Необходимо е да се създадат законови предпоставки за широкото използване на медиация в решаването на родителски конфликти. </w:t>
      </w:r>
    </w:p>
    <w:p w:rsidR="00F22E68" w:rsidRPr="00B327C6" w:rsidRDefault="00F22E68" w:rsidP="005B2D35">
      <w:pPr>
        <w:pStyle w:val="TableParagraph"/>
        <w:spacing w:before="69" w:line="276" w:lineRule="auto"/>
        <w:jc w:val="both"/>
        <w:rPr>
          <w:sz w:val="28"/>
          <w:szCs w:val="28"/>
        </w:rPr>
      </w:pPr>
    </w:p>
    <w:p w:rsidR="00BC1304" w:rsidRPr="00BC1304" w:rsidRDefault="003C4FE1" w:rsidP="00C1005A">
      <w:pPr>
        <w:pStyle w:val="TableParagraph"/>
        <w:numPr>
          <w:ilvl w:val="1"/>
          <w:numId w:val="14"/>
        </w:numPr>
        <w:spacing w:before="69" w:line="276" w:lineRule="auto"/>
        <w:ind w:left="1560" w:right="202" w:hanging="570"/>
        <w:jc w:val="both"/>
        <w:rPr>
          <w:sz w:val="28"/>
          <w:szCs w:val="28"/>
        </w:rPr>
      </w:pPr>
      <w:r w:rsidRPr="00BC1304">
        <w:rPr>
          <w:sz w:val="28"/>
          <w:szCs w:val="28"/>
        </w:rPr>
        <w:t xml:space="preserve">Електронни регистри. </w:t>
      </w:r>
    </w:p>
    <w:p w:rsidR="003C4FE1" w:rsidRPr="00B327C6" w:rsidRDefault="003C4FE1" w:rsidP="00BC1304">
      <w:pPr>
        <w:pStyle w:val="TableParagraph"/>
        <w:spacing w:before="69" w:line="276" w:lineRule="auto"/>
        <w:ind w:left="270" w:right="202" w:firstLine="723"/>
        <w:jc w:val="both"/>
        <w:rPr>
          <w:sz w:val="28"/>
          <w:szCs w:val="28"/>
        </w:rPr>
      </w:pPr>
      <w:r w:rsidRPr="00B327C6">
        <w:rPr>
          <w:sz w:val="28"/>
          <w:szCs w:val="28"/>
        </w:rPr>
        <w:t xml:space="preserve">Удачно е също да бъде изграден и поддържан </w:t>
      </w:r>
      <w:r w:rsidRPr="00B327C6">
        <w:rPr>
          <w:b/>
          <w:sz w:val="28"/>
          <w:szCs w:val="28"/>
        </w:rPr>
        <w:t xml:space="preserve">Единен електронен </w:t>
      </w:r>
      <w:r w:rsidRPr="00B327C6">
        <w:rPr>
          <w:b/>
          <w:sz w:val="28"/>
          <w:szCs w:val="28"/>
        </w:rPr>
        <w:lastRenderedPageBreak/>
        <w:t>регистър на привременните мерки</w:t>
      </w:r>
      <w:r w:rsidRPr="00B327C6">
        <w:rPr>
          <w:sz w:val="28"/>
          <w:szCs w:val="28"/>
        </w:rPr>
        <w:t xml:space="preserve">, в който, при въвеждане на данни на детето, да се визуализира изреждане на всички постановени и действащи / действали привременни мерки, мерки за закрила и пр. - с цел </w:t>
      </w:r>
      <w:r w:rsidRPr="00B327C6">
        <w:rPr>
          <w:b/>
          <w:sz w:val="28"/>
          <w:szCs w:val="28"/>
        </w:rPr>
        <w:t>проследимост</w:t>
      </w:r>
      <w:r w:rsidRPr="00B327C6">
        <w:rPr>
          <w:sz w:val="28"/>
          <w:szCs w:val="28"/>
        </w:rPr>
        <w:t xml:space="preserve"> и улесняване на системния подход на указващите последваща помощ експерти и органи.</w:t>
      </w:r>
    </w:p>
    <w:p w:rsidR="00F22E68" w:rsidRPr="00B327C6" w:rsidRDefault="00F22E68" w:rsidP="00957517">
      <w:pPr>
        <w:pStyle w:val="TableParagraph"/>
        <w:spacing w:before="69" w:line="276" w:lineRule="auto"/>
        <w:jc w:val="both"/>
        <w:rPr>
          <w:sz w:val="28"/>
          <w:szCs w:val="28"/>
        </w:rPr>
      </w:pPr>
    </w:p>
    <w:p w:rsidR="00BC1304" w:rsidRPr="00BC1304" w:rsidRDefault="00A1076C" w:rsidP="00C1005A">
      <w:pPr>
        <w:pStyle w:val="TableParagraph"/>
        <w:numPr>
          <w:ilvl w:val="1"/>
          <w:numId w:val="14"/>
        </w:numPr>
        <w:spacing w:before="69" w:line="276" w:lineRule="auto"/>
        <w:ind w:left="1560" w:right="202" w:hanging="570"/>
        <w:jc w:val="both"/>
        <w:rPr>
          <w:sz w:val="28"/>
          <w:szCs w:val="28"/>
        </w:rPr>
      </w:pPr>
      <w:r w:rsidRPr="00BC1304">
        <w:rPr>
          <w:sz w:val="28"/>
          <w:szCs w:val="28"/>
        </w:rPr>
        <w:t>Въвеждането на задължение за информиране на клиента от адвоката за възможностите за медиация и способите за АРС.</w:t>
      </w:r>
      <w:r w:rsidR="002A49ED" w:rsidRPr="00BC1304">
        <w:rPr>
          <w:sz w:val="28"/>
          <w:szCs w:val="28"/>
          <w:lang w:val="en-US"/>
        </w:rPr>
        <w:t xml:space="preserve"> </w:t>
      </w:r>
    </w:p>
    <w:p w:rsidR="00F22E68" w:rsidRPr="00B327C6" w:rsidRDefault="002A49ED" w:rsidP="00BC1304">
      <w:pPr>
        <w:pStyle w:val="TableParagraph"/>
        <w:spacing w:before="69" w:line="276" w:lineRule="auto"/>
        <w:ind w:left="270" w:right="202" w:firstLine="723"/>
        <w:jc w:val="both"/>
        <w:rPr>
          <w:sz w:val="28"/>
          <w:szCs w:val="28"/>
        </w:rPr>
      </w:pPr>
      <w:r w:rsidRPr="00B327C6">
        <w:rPr>
          <w:sz w:val="28"/>
          <w:szCs w:val="28"/>
        </w:rPr>
        <w:t xml:space="preserve">Подобно решение се е доказало като работещо в чуждестранни юрисдикции, в които гражданското общество слабо е познавало процедурата по медиация. </w:t>
      </w:r>
      <w:r w:rsidR="00844436" w:rsidRPr="00B327C6">
        <w:rPr>
          <w:sz w:val="28"/>
          <w:szCs w:val="28"/>
        </w:rPr>
        <w:t>Предвид обстоятелството, че способите за АРС вече не са екзотика</w:t>
      </w:r>
      <w:r w:rsidR="008D7301" w:rsidRPr="00B327C6">
        <w:rPr>
          <w:sz w:val="28"/>
          <w:szCs w:val="28"/>
        </w:rPr>
        <w:t xml:space="preserve"> у нас</w:t>
      </w:r>
      <w:r w:rsidR="00844436" w:rsidRPr="00B327C6">
        <w:rPr>
          <w:sz w:val="28"/>
          <w:szCs w:val="28"/>
        </w:rPr>
        <w:t xml:space="preserve">, а </w:t>
      </w:r>
      <w:r w:rsidR="002345AA" w:rsidRPr="00B327C6">
        <w:rPr>
          <w:sz w:val="28"/>
          <w:szCs w:val="28"/>
        </w:rPr>
        <w:t>все по-активно намират</w:t>
      </w:r>
      <w:r w:rsidR="00844436" w:rsidRPr="00B327C6">
        <w:rPr>
          <w:sz w:val="28"/>
          <w:szCs w:val="28"/>
        </w:rPr>
        <w:t xml:space="preserve"> своето </w:t>
      </w:r>
      <w:r w:rsidR="00844436" w:rsidRPr="00B327C6">
        <w:rPr>
          <w:b/>
          <w:sz w:val="28"/>
          <w:szCs w:val="28"/>
        </w:rPr>
        <w:t>централно място в юридическия „мейнстрийм“</w:t>
      </w:r>
      <w:r w:rsidR="00844436" w:rsidRPr="00B327C6">
        <w:rPr>
          <w:sz w:val="28"/>
          <w:szCs w:val="28"/>
        </w:rPr>
        <w:t xml:space="preserve">, резонно е на ангажираните от страните адвокати да </w:t>
      </w:r>
      <w:r w:rsidR="008D7301" w:rsidRPr="00B327C6">
        <w:rPr>
          <w:sz w:val="28"/>
          <w:szCs w:val="28"/>
        </w:rPr>
        <w:t>бъд</w:t>
      </w:r>
      <w:r w:rsidR="00844436" w:rsidRPr="00B327C6">
        <w:rPr>
          <w:sz w:val="28"/>
          <w:szCs w:val="28"/>
        </w:rPr>
        <w:t xml:space="preserve">е вменено задължението да </w:t>
      </w:r>
      <w:r w:rsidR="008D7301" w:rsidRPr="00B327C6">
        <w:rPr>
          <w:sz w:val="28"/>
          <w:szCs w:val="28"/>
        </w:rPr>
        <w:t>предоставят</w:t>
      </w:r>
      <w:r w:rsidR="002345AA" w:rsidRPr="00B327C6">
        <w:rPr>
          <w:sz w:val="28"/>
          <w:szCs w:val="28"/>
        </w:rPr>
        <w:t xml:space="preserve"> на клиентите си</w:t>
      </w:r>
      <w:r w:rsidR="008D7301" w:rsidRPr="00B327C6">
        <w:rPr>
          <w:sz w:val="28"/>
          <w:szCs w:val="28"/>
        </w:rPr>
        <w:t xml:space="preserve"> обща </w:t>
      </w:r>
      <w:r w:rsidR="00844436" w:rsidRPr="00B327C6">
        <w:rPr>
          <w:sz w:val="28"/>
          <w:szCs w:val="28"/>
        </w:rPr>
        <w:t>информация за възможностите за алтернативно решаване на спора, вкл. за медиационната процедура.</w:t>
      </w:r>
      <w:r w:rsidR="00F84D19" w:rsidRPr="00B327C6">
        <w:rPr>
          <w:sz w:val="28"/>
          <w:szCs w:val="28"/>
        </w:rPr>
        <w:t xml:space="preserve"> С други думи, прийомите за АРС се превръщат в стандартен начин на решаване на спорове у нас и е дошло време </w:t>
      </w:r>
      <w:r w:rsidR="00F84D19" w:rsidRPr="00B327C6">
        <w:rPr>
          <w:b/>
          <w:sz w:val="28"/>
          <w:szCs w:val="28"/>
        </w:rPr>
        <w:t xml:space="preserve">правилата на етичната българска адвокатура да отразят </w:t>
      </w:r>
      <w:r w:rsidR="00F07CA5" w:rsidRPr="00B327C6">
        <w:rPr>
          <w:b/>
          <w:sz w:val="28"/>
          <w:szCs w:val="28"/>
        </w:rPr>
        <w:t>тази промяна.</w:t>
      </w:r>
      <w:r w:rsidR="00F84D19" w:rsidRPr="00B327C6">
        <w:rPr>
          <w:sz w:val="28"/>
          <w:szCs w:val="28"/>
        </w:rPr>
        <w:t xml:space="preserve"> </w:t>
      </w:r>
    </w:p>
    <w:p w:rsidR="002A49ED" w:rsidRPr="00B327C6" w:rsidRDefault="002A49ED" w:rsidP="00412D23">
      <w:pPr>
        <w:pStyle w:val="TableParagraph"/>
        <w:spacing w:before="69" w:line="276" w:lineRule="auto"/>
        <w:jc w:val="both"/>
        <w:rPr>
          <w:b/>
          <w:sz w:val="28"/>
          <w:szCs w:val="28"/>
        </w:rPr>
      </w:pPr>
    </w:p>
    <w:p w:rsidR="00BC1304" w:rsidRPr="00BC1304" w:rsidRDefault="00412D23" w:rsidP="00C1005A">
      <w:pPr>
        <w:pStyle w:val="TableParagraph"/>
        <w:numPr>
          <w:ilvl w:val="1"/>
          <w:numId w:val="14"/>
        </w:numPr>
        <w:spacing w:before="69" w:line="276" w:lineRule="auto"/>
        <w:ind w:left="1560" w:right="202" w:hanging="567"/>
        <w:jc w:val="both"/>
        <w:rPr>
          <w:sz w:val="28"/>
          <w:szCs w:val="28"/>
        </w:rPr>
      </w:pPr>
      <w:r w:rsidRPr="00BC1304">
        <w:rPr>
          <w:sz w:val="28"/>
          <w:szCs w:val="28"/>
        </w:rPr>
        <w:t xml:space="preserve">Включване на държавни институции в свеждане на преимуществата на медиацията и АРС до знанието на широката общественост. </w:t>
      </w:r>
    </w:p>
    <w:p w:rsidR="00412D23" w:rsidRPr="00B327C6" w:rsidRDefault="002D085A" w:rsidP="00BC1304">
      <w:pPr>
        <w:pStyle w:val="TableParagraph"/>
        <w:spacing w:before="69" w:line="276" w:lineRule="auto"/>
        <w:ind w:left="270" w:right="202" w:firstLine="723"/>
        <w:jc w:val="both"/>
        <w:rPr>
          <w:sz w:val="28"/>
          <w:szCs w:val="28"/>
        </w:rPr>
      </w:pPr>
      <w:r w:rsidRPr="00B327C6">
        <w:rPr>
          <w:sz w:val="28"/>
          <w:szCs w:val="28"/>
        </w:rPr>
        <w:t>Проектният екип счита</w:t>
      </w:r>
      <w:r w:rsidR="00412D23" w:rsidRPr="00B327C6">
        <w:rPr>
          <w:sz w:val="28"/>
          <w:szCs w:val="28"/>
        </w:rPr>
        <w:t>, че е удачно служителите в определени държавни органи да бъдат обучавани, в контекста на текущата съдебна реформа, да предоставят на гражданите и юридическите лица допълнителна и</w:t>
      </w:r>
      <w:r w:rsidR="009831EB" w:rsidRPr="00B327C6">
        <w:rPr>
          <w:sz w:val="28"/>
          <w:szCs w:val="28"/>
        </w:rPr>
        <w:t>нформация относно тези способи,</w:t>
      </w:r>
      <w:r w:rsidR="00412D23" w:rsidRPr="00B327C6">
        <w:rPr>
          <w:sz w:val="28"/>
          <w:szCs w:val="28"/>
        </w:rPr>
        <w:t xml:space="preserve"> отношенията помежду им</w:t>
      </w:r>
      <w:r w:rsidR="009831EB" w:rsidRPr="00B327C6">
        <w:rPr>
          <w:sz w:val="28"/>
          <w:szCs w:val="28"/>
        </w:rPr>
        <w:t>, времетраенето и монетарните аспекти на всяко производство, възприетото на европейско равнище разбиране за най-добър детски интерес и др</w:t>
      </w:r>
      <w:r w:rsidR="00412D23" w:rsidRPr="00B327C6">
        <w:rPr>
          <w:sz w:val="28"/>
          <w:szCs w:val="28"/>
        </w:rPr>
        <w:t>.</w:t>
      </w:r>
      <w:r w:rsidR="002B1D00" w:rsidRPr="00B327C6">
        <w:rPr>
          <w:sz w:val="28"/>
          <w:szCs w:val="28"/>
        </w:rPr>
        <w:t xml:space="preserve">, с особен акцент върху </w:t>
      </w:r>
      <w:r w:rsidR="002B1D00" w:rsidRPr="00B327C6">
        <w:rPr>
          <w:b/>
          <w:sz w:val="28"/>
          <w:szCs w:val="28"/>
        </w:rPr>
        <w:t>медиацията.</w:t>
      </w:r>
      <w:r w:rsidR="006F572B" w:rsidRPr="00B327C6">
        <w:rPr>
          <w:sz w:val="28"/>
          <w:szCs w:val="28"/>
        </w:rPr>
        <w:t xml:space="preserve"> От друга страна, усилията на държавата следва да бъдат насочени и към </w:t>
      </w:r>
      <w:r w:rsidR="006F572B" w:rsidRPr="00B327C6">
        <w:rPr>
          <w:b/>
          <w:sz w:val="28"/>
          <w:szCs w:val="28"/>
        </w:rPr>
        <w:t xml:space="preserve">работа </w:t>
      </w:r>
      <w:r w:rsidR="00F0181D" w:rsidRPr="00B327C6">
        <w:rPr>
          <w:b/>
          <w:sz w:val="28"/>
          <w:szCs w:val="28"/>
        </w:rPr>
        <w:t xml:space="preserve">с адвокатурата по места, </w:t>
      </w:r>
      <w:r w:rsidR="00236351" w:rsidRPr="00B327C6">
        <w:rPr>
          <w:sz w:val="28"/>
          <w:szCs w:val="28"/>
        </w:rPr>
        <w:t>там където все още не съществува разбиране у адвокатските общности (</w:t>
      </w:r>
      <w:r w:rsidR="009234C9" w:rsidRPr="00B327C6">
        <w:rPr>
          <w:sz w:val="28"/>
          <w:szCs w:val="28"/>
        </w:rPr>
        <w:t xml:space="preserve">пример за това неминуемо </w:t>
      </w:r>
      <w:r w:rsidR="00F0181D" w:rsidRPr="00B327C6">
        <w:rPr>
          <w:sz w:val="28"/>
          <w:szCs w:val="28"/>
        </w:rPr>
        <w:t>е</w:t>
      </w:r>
      <w:r w:rsidR="00236351" w:rsidRPr="00B327C6">
        <w:rPr>
          <w:sz w:val="28"/>
          <w:szCs w:val="28"/>
        </w:rPr>
        <w:t xml:space="preserve"> гр. Русе) </w:t>
      </w:r>
      <w:r w:rsidR="00F0181D" w:rsidRPr="00B327C6">
        <w:rPr>
          <w:sz w:val="28"/>
          <w:szCs w:val="28"/>
        </w:rPr>
        <w:t>досежно</w:t>
      </w:r>
      <w:r w:rsidR="009234C9" w:rsidRPr="00B327C6">
        <w:rPr>
          <w:sz w:val="28"/>
          <w:szCs w:val="28"/>
        </w:rPr>
        <w:t xml:space="preserve"> неизбежността на по-широкото </w:t>
      </w:r>
      <w:r w:rsidR="00236351" w:rsidRPr="00B327C6">
        <w:rPr>
          <w:sz w:val="28"/>
          <w:szCs w:val="28"/>
        </w:rPr>
        <w:t>използване на медиация по семейни спорове</w:t>
      </w:r>
      <w:r w:rsidR="009234C9" w:rsidRPr="00B327C6">
        <w:rPr>
          <w:sz w:val="28"/>
          <w:szCs w:val="28"/>
        </w:rPr>
        <w:t xml:space="preserve"> в близко бъдеще</w:t>
      </w:r>
      <w:r w:rsidR="00236351" w:rsidRPr="00B327C6">
        <w:rPr>
          <w:sz w:val="28"/>
          <w:szCs w:val="28"/>
        </w:rPr>
        <w:t xml:space="preserve"> и ключовата роля на </w:t>
      </w:r>
      <w:r w:rsidRPr="00B327C6">
        <w:rPr>
          <w:sz w:val="28"/>
          <w:szCs w:val="28"/>
        </w:rPr>
        <w:t xml:space="preserve">процесуалния представител </w:t>
      </w:r>
      <w:r w:rsidR="00236351" w:rsidRPr="00B327C6">
        <w:rPr>
          <w:sz w:val="28"/>
          <w:szCs w:val="28"/>
        </w:rPr>
        <w:t xml:space="preserve">в </w:t>
      </w:r>
      <w:r w:rsidR="009234C9" w:rsidRPr="00B327C6">
        <w:rPr>
          <w:sz w:val="28"/>
          <w:szCs w:val="28"/>
        </w:rPr>
        <w:t>медиационните процедури.</w:t>
      </w:r>
    </w:p>
    <w:p w:rsidR="00AE3EAB" w:rsidRPr="00B327C6" w:rsidRDefault="00AE3EAB" w:rsidP="00412D23">
      <w:pPr>
        <w:pStyle w:val="TableParagraph"/>
        <w:spacing w:before="69" w:line="276" w:lineRule="auto"/>
        <w:jc w:val="both"/>
        <w:rPr>
          <w:sz w:val="28"/>
          <w:szCs w:val="28"/>
        </w:rPr>
      </w:pPr>
    </w:p>
    <w:p w:rsidR="00BC1304" w:rsidRPr="00BC1304" w:rsidRDefault="00725079" w:rsidP="00C1005A">
      <w:pPr>
        <w:pStyle w:val="TableParagraph"/>
        <w:numPr>
          <w:ilvl w:val="1"/>
          <w:numId w:val="14"/>
        </w:numPr>
        <w:spacing w:before="69" w:line="276" w:lineRule="auto"/>
        <w:ind w:left="1560" w:right="202" w:hanging="570"/>
        <w:jc w:val="both"/>
        <w:rPr>
          <w:sz w:val="28"/>
          <w:szCs w:val="28"/>
        </w:rPr>
      </w:pPr>
      <w:r w:rsidRPr="00BC1304">
        <w:rPr>
          <w:sz w:val="28"/>
          <w:szCs w:val="28"/>
        </w:rPr>
        <w:t xml:space="preserve">В условията на дигитализация на решаването на спорове, ведно с продължителната пандемия – използване на повече онлайн </w:t>
      </w:r>
      <w:r w:rsidR="00D67762" w:rsidRPr="00BC1304">
        <w:rPr>
          <w:sz w:val="28"/>
          <w:szCs w:val="28"/>
        </w:rPr>
        <w:t>семейна медиация. Ресурсна обезпеченост.</w:t>
      </w:r>
      <w:r w:rsidR="00523A1D" w:rsidRPr="00BC1304">
        <w:rPr>
          <w:sz w:val="28"/>
          <w:szCs w:val="28"/>
        </w:rPr>
        <w:t xml:space="preserve"> </w:t>
      </w:r>
    </w:p>
    <w:p w:rsidR="00523A1D" w:rsidRPr="00B327C6" w:rsidRDefault="002A49ED" w:rsidP="00D31391">
      <w:pPr>
        <w:pStyle w:val="TableParagraph"/>
        <w:spacing w:before="69" w:line="276" w:lineRule="auto"/>
        <w:ind w:left="270" w:right="202" w:firstLine="641"/>
        <w:jc w:val="both"/>
        <w:rPr>
          <w:sz w:val="28"/>
          <w:szCs w:val="28"/>
        </w:rPr>
      </w:pPr>
      <w:r w:rsidRPr="00B327C6">
        <w:rPr>
          <w:sz w:val="28"/>
          <w:szCs w:val="28"/>
        </w:rPr>
        <w:t xml:space="preserve">Както се посочва в т. </w:t>
      </w:r>
      <w:r w:rsidR="001C5890">
        <w:rPr>
          <w:sz w:val="28"/>
          <w:szCs w:val="28"/>
        </w:rPr>
        <w:t>1.11.</w:t>
      </w:r>
      <w:r w:rsidRPr="00B327C6">
        <w:rPr>
          <w:sz w:val="28"/>
          <w:szCs w:val="28"/>
          <w:lang w:val="en-US"/>
        </w:rPr>
        <w:t xml:space="preserve"> </w:t>
      </w:r>
      <w:r w:rsidRPr="00B327C6">
        <w:rPr>
          <w:sz w:val="28"/>
          <w:szCs w:val="28"/>
        </w:rPr>
        <w:t xml:space="preserve">по-долу, </w:t>
      </w:r>
      <w:r w:rsidR="00932B34" w:rsidRPr="00B327C6">
        <w:rPr>
          <w:sz w:val="28"/>
          <w:szCs w:val="28"/>
        </w:rPr>
        <w:t xml:space="preserve">нуждите на информационното общество, ведно с пречките пред „аналоговото правосъдие“, поставени от глобалната пандемия </w:t>
      </w:r>
      <w:r w:rsidR="00932B34" w:rsidRPr="00B327C6">
        <w:rPr>
          <w:sz w:val="28"/>
          <w:szCs w:val="28"/>
          <w:lang w:val="en-US"/>
        </w:rPr>
        <w:t>COVID-19</w:t>
      </w:r>
      <w:r w:rsidR="00932B34" w:rsidRPr="00B327C6">
        <w:rPr>
          <w:sz w:val="28"/>
          <w:szCs w:val="28"/>
        </w:rPr>
        <w:t xml:space="preserve">, обуславят </w:t>
      </w:r>
      <w:r w:rsidR="00932B34" w:rsidRPr="00B327C6">
        <w:rPr>
          <w:b/>
          <w:sz w:val="28"/>
          <w:szCs w:val="28"/>
        </w:rPr>
        <w:t>спешната необходимост от дигитализация</w:t>
      </w:r>
      <w:r w:rsidR="00932B34" w:rsidRPr="00B327C6">
        <w:rPr>
          <w:sz w:val="28"/>
          <w:szCs w:val="28"/>
        </w:rPr>
        <w:t xml:space="preserve"> в решаването на спорове у нас, в т.ч. необходимост от обезпечаване на възможност за участие в онлайн медиация по семейни спорове. </w:t>
      </w:r>
    </w:p>
    <w:p w:rsidR="00523A1D" w:rsidRPr="00B327C6" w:rsidRDefault="00523A1D" w:rsidP="00412D23">
      <w:pPr>
        <w:pStyle w:val="TableParagraph"/>
        <w:spacing w:before="69" w:line="276" w:lineRule="auto"/>
        <w:jc w:val="both"/>
        <w:rPr>
          <w:b/>
          <w:sz w:val="28"/>
          <w:szCs w:val="28"/>
        </w:rPr>
      </w:pPr>
    </w:p>
    <w:p w:rsidR="00725079" w:rsidRPr="00BC1304" w:rsidRDefault="00523A1D" w:rsidP="00C1005A">
      <w:pPr>
        <w:pStyle w:val="TableParagraph"/>
        <w:numPr>
          <w:ilvl w:val="1"/>
          <w:numId w:val="14"/>
        </w:numPr>
        <w:spacing w:before="69" w:line="276" w:lineRule="auto"/>
        <w:ind w:left="1560" w:right="202" w:hanging="570"/>
        <w:jc w:val="both"/>
        <w:rPr>
          <w:sz w:val="28"/>
          <w:szCs w:val="28"/>
        </w:rPr>
      </w:pPr>
      <w:r w:rsidRPr="00BC1304">
        <w:rPr>
          <w:sz w:val="28"/>
          <w:szCs w:val="28"/>
        </w:rPr>
        <w:t>Използване на дигитални решения за гарантиране спазването на режима на лични контакти между деца и родители, неупражняващи родителските права.</w:t>
      </w:r>
    </w:p>
    <w:p w:rsidR="00523A1D" w:rsidRPr="00B327C6" w:rsidRDefault="00523A1D" w:rsidP="00BC1304">
      <w:pPr>
        <w:pStyle w:val="TableParagraph"/>
        <w:spacing w:before="69" w:line="276" w:lineRule="auto"/>
        <w:ind w:left="270" w:right="202" w:firstLine="723"/>
        <w:jc w:val="both"/>
        <w:rPr>
          <w:sz w:val="28"/>
          <w:szCs w:val="28"/>
        </w:rPr>
      </w:pPr>
      <w:r w:rsidRPr="00B327C6">
        <w:rPr>
          <w:sz w:val="28"/>
          <w:szCs w:val="28"/>
        </w:rPr>
        <w:t xml:space="preserve">В реферирания по-горе Доклад за дейността на омбудсмана за 2020 г., общественият закрилник </w:t>
      </w:r>
      <w:r w:rsidR="00A66236" w:rsidRPr="00B327C6">
        <w:rPr>
          <w:sz w:val="28"/>
          <w:szCs w:val="28"/>
        </w:rPr>
        <w:t xml:space="preserve">свидетелства, че в извънредната обстановка, следствие от </w:t>
      </w:r>
      <w:r w:rsidR="00A66236" w:rsidRPr="00B327C6">
        <w:rPr>
          <w:sz w:val="28"/>
          <w:szCs w:val="28"/>
          <w:lang w:val="en-US"/>
        </w:rPr>
        <w:t>COVID-19</w:t>
      </w:r>
      <w:r w:rsidR="00A66236" w:rsidRPr="00B327C6">
        <w:rPr>
          <w:sz w:val="28"/>
          <w:szCs w:val="28"/>
        </w:rPr>
        <w:t xml:space="preserve">, се наблюдават все по-чести случаи на нарушено право на деца да поддържат лични отношения с родителя, при когото не живеят. </w:t>
      </w:r>
      <w:r w:rsidR="00D658FF" w:rsidRPr="00B327C6">
        <w:rPr>
          <w:sz w:val="28"/>
          <w:szCs w:val="28"/>
        </w:rPr>
        <w:t xml:space="preserve">Омбудсманът </w:t>
      </w:r>
      <w:r w:rsidRPr="00B327C6">
        <w:rPr>
          <w:sz w:val="28"/>
          <w:szCs w:val="28"/>
        </w:rPr>
        <w:t xml:space="preserve">изразява позиция, че усилията на институциите, към които се обръщат родителите, трябва да бъдат насочени към търсене и постигане на </w:t>
      </w:r>
      <w:r w:rsidRPr="00B327C6">
        <w:rPr>
          <w:b/>
          <w:sz w:val="28"/>
          <w:szCs w:val="28"/>
        </w:rPr>
        <w:t xml:space="preserve">баланс </w:t>
      </w:r>
      <w:r w:rsidRPr="00B327C6">
        <w:rPr>
          <w:sz w:val="28"/>
          <w:szCs w:val="28"/>
        </w:rPr>
        <w:t>между правата на детето и правата на родителя, от една страна, а от друга - ограниченията, въведени в условията на извънредн</w:t>
      </w:r>
      <w:r w:rsidR="005B54E8" w:rsidRPr="00B327C6">
        <w:rPr>
          <w:sz w:val="28"/>
          <w:szCs w:val="28"/>
        </w:rPr>
        <w:t>а обстановка</w:t>
      </w:r>
      <w:r w:rsidRPr="00B327C6">
        <w:rPr>
          <w:sz w:val="28"/>
          <w:szCs w:val="28"/>
        </w:rPr>
        <w:t xml:space="preserve">. Ролята на социалните работници е изключително важна, тъй като те не само трябва да приложат закона, но и </w:t>
      </w:r>
      <w:r w:rsidRPr="00B327C6">
        <w:rPr>
          <w:b/>
          <w:sz w:val="28"/>
          <w:szCs w:val="28"/>
        </w:rPr>
        <w:t>да се намесят активно, за да могат спорещите родители да постигнат компромисни решения</w:t>
      </w:r>
      <w:r w:rsidRPr="00B327C6">
        <w:rPr>
          <w:sz w:val="28"/>
          <w:szCs w:val="28"/>
        </w:rPr>
        <w:t xml:space="preserve"> и здравето на детето да не бъде поставено под заплаха. Всеки случай на родителски конфликт носи своите специфични характерист</w:t>
      </w:r>
      <w:r w:rsidR="00E41C73" w:rsidRPr="00B327C6">
        <w:rPr>
          <w:sz w:val="28"/>
          <w:szCs w:val="28"/>
        </w:rPr>
        <w:t>ики и подходът</w:t>
      </w:r>
      <w:r w:rsidRPr="00B327C6">
        <w:rPr>
          <w:sz w:val="28"/>
          <w:szCs w:val="28"/>
        </w:rPr>
        <w:t xml:space="preserve"> на социалните работници към спорещите родители </w:t>
      </w:r>
      <w:r w:rsidR="00E41C73" w:rsidRPr="00B327C6">
        <w:rPr>
          <w:sz w:val="28"/>
          <w:szCs w:val="28"/>
        </w:rPr>
        <w:t>следва</w:t>
      </w:r>
      <w:r w:rsidR="005B54E8" w:rsidRPr="00B327C6">
        <w:rPr>
          <w:sz w:val="28"/>
          <w:szCs w:val="28"/>
        </w:rPr>
        <w:t xml:space="preserve"> да бъде </w:t>
      </w:r>
      <w:r w:rsidR="00E41C73" w:rsidRPr="00B327C6">
        <w:rPr>
          <w:sz w:val="28"/>
          <w:szCs w:val="28"/>
        </w:rPr>
        <w:t>индивидуален. А</w:t>
      </w:r>
      <w:r w:rsidRPr="00B327C6">
        <w:rPr>
          <w:sz w:val="28"/>
          <w:szCs w:val="28"/>
        </w:rPr>
        <w:t>лтернативни решения трябва да бъдат съобразени с конкретната ситуация и най-вече ситуацията на детето, въвлечено в конфликта.</w:t>
      </w:r>
      <w:r w:rsidR="00CC1BA3" w:rsidRPr="00B327C6">
        <w:rPr>
          <w:sz w:val="28"/>
          <w:szCs w:val="28"/>
        </w:rPr>
        <w:t xml:space="preserve"> Социалните работници с особено внимание следва да дават насоки на родителите и </w:t>
      </w:r>
      <w:r w:rsidR="00CC1BA3" w:rsidRPr="00B327C6">
        <w:rPr>
          <w:b/>
          <w:sz w:val="28"/>
          <w:szCs w:val="28"/>
        </w:rPr>
        <w:t>да използват възможностите на онлайн комуникацията</w:t>
      </w:r>
      <w:r w:rsidR="00CC1BA3" w:rsidRPr="00B327C6">
        <w:rPr>
          <w:sz w:val="28"/>
          <w:szCs w:val="28"/>
        </w:rPr>
        <w:t>, както и всички други възможни ресурси за продължаване на социалната работа с тях и децата им.</w:t>
      </w:r>
    </w:p>
    <w:p w:rsidR="00D6018B" w:rsidRPr="00B327C6" w:rsidRDefault="00D6018B" w:rsidP="00412D23">
      <w:pPr>
        <w:pStyle w:val="TableParagraph"/>
        <w:spacing w:before="69" w:line="276" w:lineRule="auto"/>
        <w:jc w:val="both"/>
        <w:rPr>
          <w:b/>
          <w:sz w:val="28"/>
          <w:szCs w:val="28"/>
        </w:rPr>
      </w:pPr>
    </w:p>
    <w:p w:rsidR="00BC1304" w:rsidRPr="00BC1304" w:rsidRDefault="00D6018B" w:rsidP="00C1005A">
      <w:pPr>
        <w:pStyle w:val="TableParagraph"/>
        <w:numPr>
          <w:ilvl w:val="1"/>
          <w:numId w:val="14"/>
        </w:numPr>
        <w:spacing w:before="69" w:line="276" w:lineRule="auto"/>
        <w:ind w:left="1560" w:right="202" w:hanging="570"/>
        <w:jc w:val="both"/>
        <w:rPr>
          <w:sz w:val="28"/>
          <w:szCs w:val="28"/>
        </w:rPr>
      </w:pPr>
      <w:r w:rsidRPr="00BC1304">
        <w:rPr>
          <w:sz w:val="28"/>
          <w:szCs w:val="28"/>
        </w:rPr>
        <w:lastRenderedPageBreak/>
        <w:t xml:space="preserve">Допълнителни квалификации за медиатори. Разширяване полето на </w:t>
      </w:r>
      <w:r w:rsidR="000619E8" w:rsidRPr="00BC1304">
        <w:rPr>
          <w:sz w:val="28"/>
          <w:szCs w:val="28"/>
        </w:rPr>
        <w:t xml:space="preserve">необходимите </w:t>
      </w:r>
      <w:r w:rsidRPr="00BC1304">
        <w:rPr>
          <w:sz w:val="28"/>
          <w:szCs w:val="28"/>
        </w:rPr>
        <w:t>компетенции за водене на семейна медиация.</w:t>
      </w:r>
      <w:r w:rsidR="0032727A" w:rsidRPr="00BC1304">
        <w:rPr>
          <w:sz w:val="28"/>
          <w:szCs w:val="28"/>
        </w:rPr>
        <w:t xml:space="preserve"> </w:t>
      </w:r>
    </w:p>
    <w:p w:rsidR="007B605A" w:rsidRPr="00B327C6" w:rsidRDefault="0032727A" w:rsidP="00BC1304">
      <w:pPr>
        <w:pStyle w:val="TableParagraph"/>
        <w:spacing w:before="69" w:line="276" w:lineRule="auto"/>
        <w:ind w:left="270" w:right="202" w:firstLine="723"/>
        <w:jc w:val="both"/>
        <w:rPr>
          <w:sz w:val="28"/>
          <w:szCs w:val="28"/>
        </w:rPr>
      </w:pPr>
      <w:r w:rsidRPr="00B327C6">
        <w:rPr>
          <w:sz w:val="28"/>
          <w:szCs w:val="28"/>
        </w:rPr>
        <w:t xml:space="preserve">Към настоящия момент </w:t>
      </w:r>
      <w:r w:rsidRPr="00B327C6">
        <w:rPr>
          <w:b/>
          <w:sz w:val="28"/>
          <w:szCs w:val="28"/>
        </w:rPr>
        <w:t>липсва адекватен контрол върху качеството</w:t>
      </w:r>
      <w:r w:rsidRPr="00B327C6">
        <w:rPr>
          <w:sz w:val="28"/>
          <w:szCs w:val="28"/>
        </w:rPr>
        <w:t xml:space="preserve"> на извършваните от медиаторите процедури и в този смисъл е важно въвеждането на качество на тази услуга. </w:t>
      </w:r>
      <w:r w:rsidRPr="00B327C6">
        <w:rPr>
          <w:b/>
          <w:sz w:val="28"/>
          <w:szCs w:val="28"/>
        </w:rPr>
        <w:t>Стандартът за качество</w:t>
      </w:r>
      <w:r w:rsidRPr="00B327C6">
        <w:rPr>
          <w:sz w:val="28"/>
          <w:szCs w:val="28"/>
        </w:rPr>
        <w:t xml:space="preserve"> може да бъде </w:t>
      </w:r>
      <w:r w:rsidR="00EB773C" w:rsidRPr="00B327C6">
        <w:rPr>
          <w:sz w:val="28"/>
          <w:szCs w:val="28"/>
        </w:rPr>
        <w:t>установен</w:t>
      </w:r>
      <w:r w:rsidRPr="00B327C6">
        <w:rPr>
          <w:sz w:val="28"/>
          <w:szCs w:val="28"/>
        </w:rPr>
        <w:t xml:space="preserve"> с подзаконов нормативен акт – </w:t>
      </w:r>
      <w:r w:rsidRPr="00B327C6">
        <w:rPr>
          <w:b/>
          <w:sz w:val="28"/>
          <w:szCs w:val="28"/>
        </w:rPr>
        <w:t>инструкция на министъра на правосъдието</w:t>
      </w:r>
      <w:r w:rsidRPr="00B327C6">
        <w:rPr>
          <w:sz w:val="28"/>
          <w:szCs w:val="28"/>
        </w:rPr>
        <w:t xml:space="preserve">, който може да укаже кои са добрите практики при осъществяването на медиационни производства, и по какъв начин стандартизирано следва да бъдат провеждани те. Въвеждането на такъв </w:t>
      </w:r>
      <w:r w:rsidR="00EB773C" w:rsidRPr="00B327C6">
        <w:rPr>
          <w:sz w:val="28"/>
          <w:szCs w:val="28"/>
        </w:rPr>
        <w:t xml:space="preserve">единен </w:t>
      </w:r>
      <w:r w:rsidRPr="00B327C6">
        <w:rPr>
          <w:sz w:val="28"/>
          <w:szCs w:val="28"/>
        </w:rPr>
        <w:t>стандарт</w:t>
      </w:r>
      <w:r w:rsidR="00EB773C" w:rsidRPr="00B327C6">
        <w:rPr>
          <w:sz w:val="28"/>
          <w:szCs w:val="28"/>
        </w:rPr>
        <w:t xml:space="preserve"> за медиатори</w:t>
      </w:r>
      <w:r w:rsidRPr="00B327C6">
        <w:rPr>
          <w:sz w:val="28"/>
          <w:szCs w:val="28"/>
        </w:rPr>
        <w:t xml:space="preserve"> ще доведе до </w:t>
      </w:r>
      <w:r w:rsidRPr="00B327C6">
        <w:rPr>
          <w:b/>
          <w:sz w:val="28"/>
          <w:szCs w:val="28"/>
        </w:rPr>
        <w:t>предвидимост и прозрачност</w:t>
      </w:r>
      <w:r w:rsidRPr="00B327C6">
        <w:rPr>
          <w:sz w:val="28"/>
          <w:szCs w:val="28"/>
        </w:rPr>
        <w:t xml:space="preserve"> на про</w:t>
      </w:r>
      <w:r w:rsidR="00EB773C" w:rsidRPr="00B327C6">
        <w:rPr>
          <w:sz w:val="28"/>
          <w:szCs w:val="28"/>
        </w:rPr>
        <w:t>цедурите, което би довело до по</w:t>
      </w:r>
      <w:r w:rsidRPr="00B327C6">
        <w:rPr>
          <w:sz w:val="28"/>
          <w:szCs w:val="28"/>
        </w:rPr>
        <w:t xml:space="preserve">-голямата им приложимост на практика. Едновременно с това би следвало да бъде въведено и </w:t>
      </w:r>
      <w:r w:rsidRPr="00B327C6">
        <w:rPr>
          <w:b/>
          <w:sz w:val="28"/>
          <w:szCs w:val="28"/>
        </w:rPr>
        <w:t>задължение за надграждащо обучение</w:t>
      </w:r>
      <w:r w:rsidR="00EB773C" w:rsidRPr="00B327C6">
        <w:rPr>
          <w:b/>
          <w:sz w:val="28"/>
          <w:szCs w:val="28"/>
        </w:rPr>
        <w:t xml:space="preserve"> </w:t>
      </w:r>
      <w:r w:rsidR="00EB773C" w:rsidRPr="00B327C6">
        <w:rPr>
          <w:b/>
          <w:sz w:val="28"/>
          <w:szCs w:val="28"/>
          <w:lang w:val="en-US"/>
        </w:rPr>
        <w:t>(</w:t>
      </w:r>
      <w:r w:rsidR="00EB773C" w:rsidRPr="00B327C6">
        <w:rPr>
          <w:b/>
          <w:sz w:val="28"/>
          <w:szCs w:val="28"/>
        </w:rPr>
        <w:t>/задължение за периодични надграждащи обучения</w:t>
      </w:r>
      <w:r w:rsidR="00EB773C" w:rsidRPr="00B327C6">
        <w:rPr>
          <w:b/>
          <w:sz w:val="28"/>
          <w:szCs w:val="28"/>
          <w:lang w:val="en-US"/>
        </w:rPr>
        <w:t>)</w:t>
      </w:r>
      <w:r w:rsidRPr="00B327C6">
        <w:rPr>
          <w:sz w:val="28"/>
          <w:szCs w:val="28"/>
        </w:rPr>
        <w:t xml:space="preserve"> на медиаторите под формата на курсове за разрешаване на конфликти, добри практики при провеждане на медиация и т.н. Тези обучения ще се отразят благоприятно върху качеството на медиационното производство и на</w:t>
      </w:r>
      <w:r w:rsidR="00BB6C3A" w:rsidRPr="00B327C6">
        <w:rPr>
          <w:sz w:val="28"/>
          <w:szCs w:val="28"/>
        </w:rPr>
        <w:t xml:space="preserve"> способите за АРС и ще доведат д</w:t>
      </w:r>
      <w:r w:rsidRPr="00B327C6">
        <w:rPr>
          <w:sz w:val="28"/>
          <w:szCs w:val="28"/>
        </w:rPr>
        <w:t xml:space="preserve">о още по-голяма бързина в </w:t>
      </w:r>
      <w:r w:rsidR="00BB6C3A" w:rsidRPr="00B327C6">
        <w:rPr>
          <w:sz w:val="28"/>
          <w:szCs w:val="28"/>
        </w:rPr>
        <w:t>извънсъдебното решаване на спорове.</w:t>
      </w:r>
      <w:r w:rsidR="007B605A" w:rsidRPr="00B327C6">
        <w:rPr>
          <w:sz w:val="28"/>
          <w:szCs w:val="28"/>
        </w:rPr>
        <w:t xml:space="preserve"> </w:t>
      </w:r>
    </w:p>
    <w:p w:rsidR="0032727A" w:rsidRPr="00B327C6" w:rsidRDefault="007B605A" w:rsidP="00BC1304">
      <w:pPr>
        <w:pStyle w:val="TableParagraph"/>
        <w:spacing w:before="69" w:line="276" w:lineRule="auto"/>
        <w:ind w:left="270" w:right="202" w:firstLine="723"/>
        <w:jc w:val="both"/>
        <w:rPr>
          <w:sz w:val="28"/>
          <w:szCs w:val="28"/>
        </w:rPr>
      </w:pPr>
      <w:r w:rsidRPr="00B327C6">
        <w:rPr>
          <w:sz w:val="28"/>
          <w:szCs w:val="28"/>
        </w:rPr>
        <w:t>Същото е застъпено и във всяка от трите изготвени дотук версии на</w:t>
      </w:r>
      <w:r w:rsidRPr="00B327C6">
        <w:rPr>
          <w:b/>
          <w:sz w:val="28"/>
          <w:szCs w:val="28"/>
        </w:rPr>
        <w:t xml:space="preserve"> Националния план за възстановяване и устойчивост на Р България</w:t>
      </w:r>
      <w:r w:rsidRPr="00B327C6">
        <w:rPr>
          <w:sz w:val="28"/>
          <w:szCs w:val="28"/>
        </w:rPr>
        <w:t>, с който страната ни представя своите приоритети за разходване на средства по Механизма за възстановяване и устойчивост, част от елемента „Следващо поколение ЕС“ (2021-2024 г.) от Плана за възстановяване на Европа.</w:t>
      </w:r>
      <w:r w:rsidRPr="00B327C6">
        <w:rPr>
          <w:rStyle w:val="af5"/>
          <w:sz w:val="28"/>
          <w:szCs w:val="28"/>
        </w:rPr>
        <w:footnoteReference w:id="18"/>
      </w:r>
      <w:r w:rsidRPr="00B327C6">
        <w:rPr>
          <w:sz w:val="28"/>
          <w:szCs w:val="28"/>
        </w:rPr>
        <w:t xml:space="preserve"> В цитираните програмни документи е застъпена промяна на „</w:t>
      </w:r>
      <w:r w:rsidRPr="00B327C6">
        <w:rPr>
          <w:i/>
          <w:sz w:val="28"/>
          <w:szCs w:val="28"/>
        </w:rPr>
        <w:t>начина, по който ще се подбират медиатори към центровете, за да се осигурява качеството на провежданите медиации</w:t>
      </w:r>
      <w:r w:rsidRPr="00B327C6">
        <w:rPr>
          <w:sz w:val="28"/>
          <w:szCs w:val="28"/>
        </w:rPr>
        <w:t xml:space="preserve">“, посредством </w:t>
      </w:r>
      <w:r w:rsidRPr="00B327C6">
        <w:rPr>
          <w:b/>
          <w:sz w:val="28"/>
          <w:szCs w:val="28"/>
        </w:rPr>
        <w:t>допълнително обучение за тези медиатори</w:t>
      </w:r>
      <w:r w:rsidRPr="00B327C6">
        <w:rPr>
          <w:sz w:val="28"/>
          <w:szCs w:val="28"/>
        </w:rPr>
        <w:t xml:space="preserve">. Предвиждат се съответни промени в Закона за съдебната власт, Правилника за администрацията на съдилищата, ведно със създаването на </w:t>
      </w:r>
      <w:r w:rsidRPr="00B327C6">
        <w:rPr>
          <w:b/>
          <w:sz w:val="28"/>
          <w:szCs w:val="28"/>
        </w:rPr>
        <w:t>Наредба за устройството на центровете за медиация към съдилищата</w:t>
      </w:r>
      <w:r w:rsidRPr="00B327C6">
        <w:rPr>
          <w:sz w:val="28"/>
          <w:szCs w:val="28"/>
        </w:rPr>
        <w:t xml:space="preserve"> и </w:t>
      </w:r>
      <w:r w:rsidRPr="00B327C6">
        <w:rPr>
          <w:b/>
          <w:sz w:val="28"/>
          <w:szCs w:val="28"/>
        </w:rPr>
        <w:t>Наредба за подбор и контрол върху дейността на медиаторите в центровете за медиация към съдилищата</w:t>
      </w:r>
      <w:r w:rsidRPr="00B327C6">
        <w:rPr>
          <w:sz w:val="28"/>
          <w:szCs w:val="28"/>
        </w:rPr>
        <w:t>. Предвидени са и нарочни промени в Класификатора на длъжностите в администрацията на съдилищата.</w:t>
      </w:r>
      <w:r w:rsidR="00486A4E" w:rsidRPr="00B327C6">
        <w:rPr>
          <w:sz w:val="28"/>
          <w:szCs w:val="28"/>
        </w:rPr>
        <w:t xml:space="preserve"> </w:t>
      </w:r>
    </w:p>
    <w:p w:rsidR="00DA7EF0" w:rsidRPr="00B327C6" w:rsidRDefault="00DA7EF0" w:rsidP="00F40029">
      <w:pPr>
        <w:pStyle w:val="TableParagraph"/>
        <w:spacing w:before="69" w:line="276" w:lineRule="auto"/>
        <w:jc w:val="both"/>
        <w:rPr>
          <w:sz w:val="28"/>
          <w:szCs w:val="28"/>
        </w:rPr>
      </w:pPr>
    </w:p>
    <w:p w:rsidR="00DA7EF0" w:rsidRPr="001C5890" w:rsidRDefault="00DA7EF0" w:rsidP="00C1005A">
      <w:pPr>
        <w:pStyle w:val="TableParagraph"/>
        <w:numPr>
          <w:ilvl w:val="0"/>
          <w:numId w:val="14"/>
        </w:numPr>
        <w:spacing w:before="69" w:line="276" w:lineRule="auto"/>
        <w:ind w:left="1560" w:hanging="567"/>
        <w:rPr>
          <w:b/>
          <w:sz w:val="28"/>
          <w:szCs w:val="28"/>
        </w:rPr>
      </w:pPr>
      <w:r w:rsidRPr="001C5890">
        <w:rPr>
          <w:b/>
          <w:sz w:val="28"/>
          <w:szCs w:val="28"/>
        </w:rPr>
        <w:lastRenderedPageBreak/>
        <w:t>Медиация в изпълнителното производство – възможни решения</w:t>
      </w:r>
    </w:p>
    <w:p w:rsidR="00DA7EF0" w:rsidRPr="00B327C6" w:rsidRDefault="00DA7EF0" w:rsidP="001C5890">
      <w:pPr>
        <w:pStyle w:val="TableParagraph"/>
        <w:spacing w:before="69" w:line="276" w:lineRule="auto"/>
        <w:ind w:left="270" w:right="202" w:firstLine="723"/>
        <w:jc w:val="both"/>
        <w:rPr>
          <w:sz w:val="28"/>
          <w:szCs w:val="28"/>
        </w:rPr>
      </w:pPr>
      <w:r w:rsidRPr="00B327C6">
        <w:rPr>
          <w:sz w:val="28"/>
          <w:szCs w:val="28"/>
        </w:rPr>
        <w:t xml:space="preserve">Разгледаните по-горе практически проблеми, свързани с изпълнението на решения по семейни спорове, поставят въпроса </w:t>
      </w:r>
      <w:r w:rsidRPr="00B327C6">
        <w:rPr>
          <w:b/>
          <w:sz w:val="28"/>
          <w:szCs w:val="28"/>
        </w:rPr>
        <w:t>дали и доколко медиацията</w:t>
      </w:r>
      <w:r w:rsidRPr="00B327C6">
        <w:rPr>
          <w:sz w:val="28"/>
          <w:szCs w:val="28"/>
        </w:rPr>
        <w:t xml:space="preserve"> има своето място в рамките на </w:t>
      </w:r>
      <w:r w:rsidRPr="00B327C6">
        <w:rPr>
          <w:b/>
          <w:sz w:val="28"/>
          <w:szCs w:val="28"/>
        </w:rPr>
        <w:t>изпълнителното производство</w:t>
      </w:r>
      <w:r w:rsidRPr="00B327C6">
        <w:rPr>
          <w:sz w:val="28"/>
          <w:szCs w:val="28"/>
        </w:rPr>
        <w:t>.</w:t>
      </w:r>
      <w:r w:rsidR="00280A00" w:rsidRPr="00B327C6">
        <w:rPr>
          <w:sz w:val="28"/>
          <w:szCs w:val="28"/>
        </w:rPr>
        <w:t xml:space="preserve"> </w:t>
      </w:r>
      <w:r w:rsidR="007D5048" w:rsidRPr="00B327C6">
        <w:rPr>
          <w:sz w:val="28"/>
          <w:szCs w:val="28"/>
        </w:rPr>
        <w:t>И докато досега „медиация“ и „изпълнително производство“ най-често фигурираха</w:t>
      </w:r>
      <w:r w:rsidR="00E72064" w:rsidRPr="00B327C6">
        <w:rPr>
          <w:sz w:val="28"/>
          <w:szCs w:val="28"/>
        </w:rPr>
        <w:t xml:space="preserve"> заедно</w:t>
      </w:r>
      <w:r w:rsidR="007D5048" w:rsidRPr="00B327C6">
        <w:rPr>
          <w:sz w:val="28"/>
          <w:szCs w:val="28"/>
        </w:rPr>
        <w:t xml:space="preserve"> в дискурс</w:t>
      </w:r>
      <w:r w:rsidR="00E72064" w:rsidRPr="00B327C6">
        <w:rPr>
          <w:sz w:val="28"/>
          <w:szCs w:val="28"/>
        </w:rPr>
        <w:t xml:space="preserve"> единствено</w:t>
      </w:r>
      <w:r w:rsidR="007D5048" w:rsidRPr="00B327C6">
        <w:rPr>
          <w:sz w:val="28"/>
          <w:szCs w:val="28"/>
        </w:rPr>
        <w:t xml:space="preserve"> относно практическите гаранции за изпълнителната сила на медиационното споразумение, то все по-често </w:t>
      </w:r>
      <w:r w:rsidRPr="00B327C6">
        <w:rPr>
          <w:sz w:val="28"/>
          <w:szCs w:val="28"/>
        </w:rPr>
        <w:t>в</w:t>
      </w:r>
      <w:r w:rsidR="003D71B6" w:rsidRPr="00B327C6">
        <w:rPr>
          <w:sz w:val="28"/>
          <w:szCs w:val="28"/>
        </w:rPr>
        <w:t xml:space="preserve"> </w:t>
      </w:r>
      <w:r w:rsidRPr="00B327C6">
        <w:rPr>
          <w:sz w:val="28"/>
          <w:szCs w:val="28"/>
        </w:rPr>
        <w:t>правната доктрина</w:t>
      </w:r>
      <w:r w:rsidR="00E72064" w:rsidRPr="00B327C6">
        <w:rPr>
          <w:sz w:val="28"/>
          <w:szCs w:val="28"/>
        </w:rPr>
        <w:t xml:space="preserve"> у нас и в Европа</w:t>
      </w:r>
      <w:r w:rsidRPr="00B327C6">
        <w:rPr>
          <w:rStyle w:val="af5"/>
          <w:sz w:val="28"/>
          <w:szCs w:val="28"/>
        </w:rPr>
        <w:footnoteReference w:id="19"/>
      </w:r>
      <w:r w:rsidR="00E72064" w:rsidRPr="00B327C6">
        <w:rPr>
          <w:sz w:val="28"/>
          <w:szCs w:val="28"/>
        </w:rPr>
        <w:t xml:space="preserve">, особено с оглед </w:t>
      </w:r>
      <w:r w:rsidR="00694236" w:rsidRPr="00B327C6">
        <w:rPr>
          <w:sz w:val="28"/>
          <w:szCs w:val="28"/>
        </w:rPr>
        <w:t xml:space="preserve">законодателни решения около </w:t>
      </w:r>
      <w:r w:rsidR="00E72064" w:rsidRPr="00B327C6">
        <w:rPr>
          <w:sz w:val="28"/>
          <w:szCs w:val="28"/>
        </w:rPr>
        <w:t>транспонирането на Директива (ЕС) 2019/1023 на Европейския парламент и на Съвета,</w:t>
      </w:r>
      <w:r w:rsidR="00E72064" w:rsidRPr="00B327C6">
        <w:rPr>
          <w:rStyle w:val="af5"/>
          <w:sz w:val="28"/>
          <w:szCs w:val="28"/>
        </w:rPr>
        <w:footnoteReference w:id="20"/>
      </w:r>
      <w:r w:rsidR="007D5048" w:rsidRPr="00B327C6">
        <w:rPr>
          <w:sz w:val="28"/>
          <w:szCs w:val="28"/>
        </w:rPr>
        <w:t xml:space="preserve"> е застъпен въпросът за </w:t>
      </w:r>
      <w:r w:rsidR="007D5048" w:rsidRPr="00B327C6">
        <w:rPr>
          <w:b/>
          <w:sz w:val="28"/>
          <w:szCs w:val="28"/>
        </w:rPr>
        <w:t xml:space="preserve">медиацията като самостоятелна факултативна фаза на изпълнително производство </w:t>
      </w:r>
      <w:r w:rsidR="007D5048" w:rsidRPr="00B327C6">
        <w:rPr>
          <w:sz w:val="28"/>
          <w:szCs w:val="28"/>
        </w:rPr>
        <w:t>в определен кръг хипотези.</w:t>
      </w:r>
      <w:r w:rsidRPr="00B327C6">
        <w:rPr>
          <w:sz w:val="28"/>
          <w:szCs w:val="28"/>
        </w:rPr>
        <w:t xml:space="preserve"> </w:t>
      </w:r>
      <w:r w:rsidR="00935FA2" w:rsidRPr="00B327C6">
        <w:rPr>
          <w:sz w:val="28"/>
          <w:szCs w:val="28"/>
        </w:rPr>
        <w:t>Фаза, чрез която в изпълнителния процес да бъдат насърчени</w:t>
      </w:r>
      <w:r w:rsidR="007D5048" w:rsidRPr="00B327C6">
        <w:rPr>
          <w:sz w:val="28"/>
          <w:szCs w:val="28"/>
        </w:rPr>
        <w:t xml:space="preserve"> </w:t>
      </w:r>
      <w:r w:rsidR="007D5048" w:rsidRPr="00B327C6">
        <w:rPr>
          <w:b/>
          <w:sz w:val="28"/>
          <w:szCs w:val="28"/>
        </w:rPr>
        <w:t>преговори между взискател</w:t>
      </w:r>
      <w:r w:rsidR="00E76167" w:rsidRPr="00B327C6">
        <w:rPr>
          <w:b/>
          <w:sz w:val="28"/>
          <w:szCs w:val="28"/>
        </w:rPr>
        <w:t>я/ите</w:t>
      </w:r>
      <w:r w:rsidR="00E035F6" w:rsidRPr="00B327C6">
        <w:rPr>
          <w:b/>
          <w:sz w:val="28"/>
          <w:szCs w:val="28"/>
        </w:rPr>
        <w:t xml:space="preserve"> </w:t>
      </w:r>
      <w:r w:rsidR="00E035F6" w:rsidRPr="00B327C6">
        <w:rPr>
          <w:b/>
          <w:sz w:val="28"/>
          <w:szCs w:val="28"/>
          <w:lang w:val="en-US"/>
        </w:rPr>
        <w:t>(</w:t>
      </w:r>
      <w:r w:rsidR="00E76167" w:rsidRPr="00B327C6">
        <w:rPr>
          <w:b/>
          <w:sz w:val="28"/>
          <w:szCs w:val="28"/>
        </w:rPr>
        <w:t>вкл. и други кредитори</w:t>
      </w:r>
      <w:r w:rsidR="00E035F6" w:rsidRPr="00B327C6">
        <w:rPr>
          <w:b/>
          <w:sz w:val="28"/>
          <w:szCs w:val="28"/>
          <w:lang w:val="en-US"/>
        </w:rPr>
        <w:t>)</w:t>
      </w:r>
      <w:r w:rsidR="007D5048" w:rsidRPr="00B327C6">
        <w:rPr>
          <w:b/>
          <w:sz w:val="28"/>
          <w:szCs w:val="28"/>
        </w:rPr>
        <w:t xml:space="preserve"> и длъжник</w:t>
      </w:r>
      <w:r w:rsidR="00E76167" w:rsidRPr="00B327C6">
        <w:rPr>
          <w:b/>
          <w:sz w:val="28"/>
          <w:szCs w:val="28"/>
        </w:rPr>
        <w:t>а</w:t>
      </w:r>
      <w:r w:rsidR="007D5048" w:rsidRPr="00B327C6">
        <w:rPr>
          <w:b/>
          <w:sz w:val="28"/>
          <w:szCs w:val="28"/>
        </w:rPr>
        <w:t>, в присъствието на трето неутрално лице – медиатор</w:t>
      </w:r>
      <w:r w:rsidR="00694236" w:rsidRPr="00B327C6">
        <w:rPr>
          <w:sz w:val="28"/>
          <w:szCs w:val="28"/>
        </w:rPr>
        <w:t>, така щото да се намерят</w:t>
      </w:r>
      <w:r w:rsidR="007D5048" w:rsidRPr="00B327C6">
        <w:rPr>
          <w:sz w:val="28"/>
          <w:szCs w:val="28"/>
        </w:rPr>
        <w:t xml:space="preserve"> </w:t>
      </w:r>
      <w:r w:rsidR="007D5048" w:rsidRPr="00B327C6">
        <w:rPr>
          <w:b/>
          <w:sz w:val="28"/>
          <w:szCs w:val="28"/>
        </w:rPr>
        <w:t>пресечна точка</w:t>
      </w:r>
      <w:r w:rsidR="00694236" w:rsidRPr="00B327C6">
        <w:rPr>
          <w:b/>
          <w:sz w:val="28"/>
          <w:szCs w:val="28"/>
        </w:rPr>
        <w:t xml:space="preserve"> и баланс</w:t>
      </w:r>
      <w:r w:rsidR="007D5048" w:rsidRPr="00B327C6">
        <w:rPr>
          <w:sz w:val="28"/>
          <w:szCs w:val="28"/>
        </w:rPr>
        <w:t xml:space="preserve"> между интересите на взискателя и текущите и последващи прак</w:t>
      </w:r>
      <w:r w:rsidR="00935FA2" w:rsidRPr="00B327C6">
        <w:rPr>
          <w:sz w:val="28"/>
          <w:szCs w:val="28"/>
        </w:rPr>
        <w:t>тически възможности на длъжника. Считаме това за особено актуалн</w:t>
      </w:r>
      <w:r w:rsidR="00E76167" w:rsidRPr="00B327C6">
        <w:rPr>
          <w:sz w:val="28"/>
          <w:szCs w:val="28"/>
        </w:rPr>
        <w:t>о, предвид</w:t>
      </w:r>
      <w:r w:rsidR="00935FA2" w:rsidRPr="00B327C6">
        <w:rPr>
          <w:sz w:val="28"/>
          <w:szCs w:val="28"/>
        </w:rPr>
        <w:t xml:space="preserve"> продължаващата втора календарна година криза, следствие от пандемията </w:t>
      </w:r>
      <w:r w:rsidR="00935FA2" w:rsidRPr="00B327C6">
        <w:rPr>
          <w:sz w:val="28"/>
          <w:szCs w:val="28"/>
          <w:lang w:val="en-US"/>
        </w:rPr>
        <w:t xml:space="preserve">COVID-19; </w:t>
      </w:r>
      <w:r w:rsidR="00E035F6" w:rsidRPr="00B327C6">
        <w:rPr>
          <w:sz w:val="28"/>
          <w:szCs w:val="28"/>
        </w:rPr>
        <w:t>текущото транспониране на</w:t>
      </w:r>
      <w:r w:rsidR="00E76167" w:rsidRPr="00B327C6">
        <w:rPr>
          <w:sz w:val="28"/>
          <w:szCs w:val="28"/>
        </w:rPr>
        <w:t xml:space="preserve"> цитираната по-горе</w:t>
      </w:r>
      <w:r w:rsidR="00E035F6" w:rsidRPr="00B327C6">
        <w:rPr>
          <w:sz w:val="28"/>
          <w:szCs w:val="28"/>
        </w:rPr>
        <w:t xml:space="preserve"> Директива (ЕС) 2019/1023; декларираната воля</w:t>
      </w:r>
      <w:r w:rsidR="00935FA2" w:rsidRPr="00B327C6">
        <w:rPr>
          <w:sz w:val="28"/>
          <w:szCs w:val="28"/>
        </w:rPr>
        <w:t xml:space="preserve"> на </w:t>
      </w:r>
      <w:r w:rsidR="00E035F6" w:rsidRPr="00B327C6">
        <w:rPr>
          <w:sz w:val="28"/>
          <w:szCs w:val="28"/>
        </w:rPr>
        <w:t xml:space="preserve">големи </w:t>
      </w:r>
      <w:r w:rsidR="00935FA2" w:rsidRPr="00B327C6">
        <w:rPr>
          <w:sz w:val="28"/>
          <w:szCs w:val="28"/>
        </w:rPr>
        <w:t>политически сили</w:t>
      </w:r>
      <w:r w:rsidR="00694236" w:rsidRPr="00B327C6">
        <w:rPr>
          <w:sz w:val="28"/>
          <w:szCs w:val="28"/>
        </w:rPr>
        <w:t xml:space="preserve"> у нас</w:t>
      </w:r>
      <w:r w:rsidR="00935FA2" w:rsidRPr="00B327C6">
        <w:rPr>
          <w:sz w:val="28"/>
          <w:szCs w:val="28"/>
        </w:rPr>
        <w:t xml:space="preserve"> </w:t>
      </w:r>
      <w:r w:rsidR="00E035F6" w:rsidRPr="00B327C6">
        <w:rPr>
          <w:sz w:val="28"/>
          <w:szCs w:val="28"/>
        </w:rPr>
        <w:t xml:space="preserve">и на българския омбудсман </w:t>
      </w:r>
      <w:r w:rsidR="00935FA2" w:rsidRPr="00B327C6">
        <w:rPr>
          <w:sz w:val="28"/>
          <w:szCs w:val="28"/>
        </w:rPr>
        <w:t xml:space="preserve">за </w:t>
      </w:r>
      <w:r w:rsidR="000D61C2" w:rsidRPr="00B327C6">
        <w:rPr>
          <w:sz w:val="28"/>
          <w:szCs w:val="28"/>
        </w:rPr>
        <w:t xml:space="preserve">приемане на </w:t>
      </w:r>
      <w:r w:rsidR="00E035F6" w:rsidRPr="00B327C6">
        <w:rPr>
          <w:sz w:val="28"/>
          <w:szCs w:val="28"/>
        </w:rPr>
        <w:t>адекватна законова уредба на т.нар. личен</w:t>
      </w:r>
      <w:r w:rsidR="000D61C2" w:rsidRPr="00B327C6">
        <w:rPr>
          <w:sz w:val="28"/>
          <w:szCs w:val="28"/>
        </w:rPr>
        <w:t xml:space="preserve"> фалит</w:t>
      </w:r>
      <w:r w:rsidR="00E035F6" w:rsidRPr="00B327C6">
        <w:rPr>
          <w:sz w:val="28"/>
          <w:szCs w:val="28"/>
        </w:rPr>
        <w:t xml:space="preserve"> и др.</w:t>
      </w:r>
      <w:r w:rsidR="00F8272B" w:rsidRPr="00B327C6">
        <w:rPr>
          <w:sz w:val="28"/>
          <w:szCs w:val="28"/>
        </w:rPr>
        <w:t xml:space="preserve"> въпроси, свързани с неплатежоспособността на физически лица.</w:t>
      </w:r>
      <w:r w:rsidR="000D61C2" w:rsidRPr="00B327C6">
        <w:rPr>
          <w:sz w:val="28"/>
          <w:szCs w:val="28"/>
        </w:rPr>
        <w:t xml:space="preserve"> </w:t>
      </w:r>
      <w:r w:rsidR="00694236" w:rsidRPr="00B327C6">
        <w:rPr>
          <w:sz w:val="28"/>
          <w:szCs w:val="28"/>
        </w:rPr>
        <w:t xml:space="preserve">Медиационната процедура е полезна за постигане на съгласие за един </w:t>
      </w:r>
      <w:r w:rsidR="00694236" w:rsidRPr="00B327C6">
        <w:rPr>
          <w:b/>
          <w:sz w:val="28"/>
          <w:szCs w:val="28"/>
        </w:rPr>
        <w:t>гъвкав и балансиран</w:t>
      </w:r>
      <w:r w:rsidR="00694236" w:rsidRPr="00B327C6">
        <w:rPr>
          <w:sz w:val="28"/>
          <w:szCs w:val="28"/>
        </w:rPr>
        <w:t xml:space="preserve"> </w:t>
      </w:r>
      <w:r w:rsidR="00694236" w:rsidRPr="00B327C6">
        <w:rPr>
          <w:b/>
          <w:sz w:val="28"/>
          <w:szCs w:val="28"/>
        </w:rPr>
        <w:t>погасителен план</w:t>
      </w:r>
      <w:r w:rsidR="00694236" w:rsidRPr="00B327C6">
        <w:rPr>
          <w:sz w:val="28"/>
          <w:szCs w:val="28"/>
        </w:rPr>
        <w:t xml:space="preserve">, за </w:t>
      </w:r>
      <w:r w:rsidR="00694236" w:rsidRPr="00B327C6">
        <w:rPr>
          <w:b/>
          <w:sz w:val="28"/>
          <w:szCs w:val="28"/>
        </w:rPr>
        <w:t>работещо спрямо особеностите на конкретния казус разсрочване и отсрочване на задълженията</w:t>
      </w:r>
      <w:r w:rsidR="00694236" w:rsidRPr="00B327C6">
        <w:rPr>
          <w:sz w:val="28"/>
          <w:szCs w:val="28"/>
        </w:rPr>
        <w:t xml:space="preserve">, за </w:t>
      </w:r>
      <w:r w:rsidR="00694236" w:rsidRPr="00B327C6">
        <w:rPr>
          <w:b/>
          <w:sz w:val="28"/>
          <w:szCs w:val="28"/>
        </w:rPr>
        <w:t xml:space="preserve">реорганизация </w:t>
      </w:r>
      <w:r w:rsidR="00694236" w:rsidRPr="00B327C6">
        <w:rPr>
          <w:b/>
          <w:sz w:val="28"/>
          <w:szCs w:val="28"/>
          <w:lang w:val="en-US"/>
        </w:rPr>
        <w:t>на изпълнението</w:t>
      </w:r>
      <w:r w:rsidR="00694236" w:rsidRPr="00B327C6">
        <w:rPr>
          <w:rStyle w:val="af5"/>
          <w:b/>
          <w:sz w:val="28"/>
          <w:szCs w:val="28"/>
          <w:lang w:val="en-US"/>
        </w:rPr>
        <w:footnoteReference w:id="21"/>
      </w:r>
      <w:r w:rsidR="00694236" w:rsidRPr="00B327C6">
        <w:rPr>
          <w:sz w:val="28"/>
          <w:szCs w:val="28"/>
        </w:rPr>
        <w:t xml:space="preserve"> и др., ето защо настоящият доклад обособява медиацията в изпълнителното производство като самостоятелно тематично звено.</w:t>
      </w:r>
    </w:p>
    <w:p w:rsidR="00A1076C" w:rsidRPr="00B327C6" w:rsidRDefault="00A1076C" w:rsidP="00AA625D">
      <w:pPr>
        <w:pStyle w:val="TableParagraph"/>
        <w:spacing w:before="69" w:line="276" w:lineRule="auto"/>
        <w:ind w:left="0"/>
        <w:jc w:val="both"/>
        <w:rPr>
          <w:b/>
          <w:sz w:val="28"/>
          <w:szCs w:val="28"/>
        </w:rPr>
      </w:pPr>
    </w:p>
    <w:p w:rsidR="00D33604" w:rsidRPr="001C5890" w:rsidRDefault="00D33604" w:rsidP="00C1005A">
      <w:pPr>
        <w:pStyle w:val="TableParagraph"/>
        <w:numPr>
          <w:ilvl w:val="0"/>
          <w:numId w:val="14"/>
        </w:numPr>
        <w:spacing w:before="69" w:line="276" w:lineRule="auto"/>
        <w:ind w:left="284" w:firstLine="706"/>
        <w:rPr>
          <w:b/>
          <w:sz w:val="28"/>
          <w:szCs w:val="28"/>
        </w:rPr>
      </w:pPr>
      <w:r w:rsidRPr="001C5890">
        <w:rPr>
          <w:b/>
          <w:sz w:val="28"/>
          <w:szCs w:val="28"/>
        </w:rPr>
        <w:t>Въвеждане на задължителна медиация по определен кръг дела</w:t>
      </w:r>
    </w:p>
    <w:p w:rsidR="00BE463F" w:rsidRPr="00B327C6" w:rsidRDefault="008A4FD7" w:rsidP="001C5890">
      <w:pPr>
        <w:pStyle w:val="TableParagraph"/>
        <w:spacing w:before="69" w:line="276" w:lineRule="auto"/>
        <w:ind w:left="270" w:right="202" w:firstLine="723"/>
        <w:jc w:val="both"/>
        <w:rPr>
          <w:sz w:val="28"/>
          <w:szCs w:val="28"/>
        </w:rPr>
      </w:pPr>
      <w:r w:rsidRPr="00B327C6">
        <w:rPr>
          <w:sz w:val="28"/>
          <w:szCs w:val="28"/>
        </w:rPr>
        <w:lastRenderedPageBreak/>
        <w:t xml:space="preserve">Въвеждането на </w:t>
      </w:r>
      <w:r w:rsidR="00367C33" w:rsidRPr="00B327C6">
        <w:rPr>
          <w:sz w:val="28"/>
          <w:szCs w:val="28"/>
        </w:rPr>
        <w:t xml:space="preserve">т.нар. </w:t>
      </w:r>
      <w:r w:rsidRPr="00B327C6">
        <w:rPr>
          <w:sz w:val="28"/>
          <w:szCs w:val="28"/>
        </w:rPr>
        <w:t>задължителна медиация</w:t>
      </w:r>
      <w:r w:rsidR="00367C33" w:rsidRPr="00B327C6">
        <w:rPr>
          <w:sz w:val="28"/>
          <w:szCs w:val="28"/>
          <w:lang w:val="en-US"/>
        </w:rPr>
        <w:t xml:space="preserve"> </w:t>
      </w:r>
      <w:r w:rsidR="00367C33" w:rsidRPr="00B327C6">
        <w:rPr>
          <w:b/>
          <w:sz w:val="28"/>
          <w:szCs w:val="28"/>
          <w:lang w:val="en-US"/>
        </w:rPr>
        <w:t>(</w:t>
      </w:r>
      <w:r w:rsidR="005E65D7" w:rsidRPr="00B327C6">
        <w:rPr>
          <w:b/>
          <w:sz w:val="28"/>
          <w:szCs w:val="28"/>
        </w:rPr>
        <w:t xml:space="preserve">т.е. </w:t>
      </w:r>
      <w:r w:rsidR="00367C33" w:rsidRPr="00B327C6">
        <w:rPr>
          <w:b/>
          <w:sz w:val="28"/>
          <w:szCs w:val="28"/>
        </w:rPr>
        <w:t>задължителна първа среща на страните с медиатор</w:t>
      </w:r>
      <w:r w:rsidR="00367C33" w:rsidRPr="00B327C6">
        <w:rPr>
          <w:b/>
          <w:sz w:val="28"/>
          <w:szCs w:val="28"/>
          <w:lang w:val="en-US"/>
        </w:rPr>
        <w:t>)</w:t>
      </w:r>
      <w:r w:rsidRPr="00B327C6">
        <w:rPr>
          <w:sz w:val="28"/>
          <w:szCs w:val="28"/>
        </w:rPr>
        <w:t xml:space="preserve"> по определен кръг дела е застъпено във всяка от трите представени на българската общественост</w:t>
      </w:r>
      <w:r w:rsidR="00D33604" w:rsidRPr="00B327C6">
        <w:rPr>
          <w:sz w:val="28"/>
          <w:szCs w:val="28"/>
        </w:rPr>
        <w:t xml:space="preserve"> дотук версии на</w:t>
      </w:r>
      <w:r w:rsidR="00D33604" w:rsidRPr="00B327C6">
        <w:rPr>
          <w:b/>
          <w:sz w:val="28"/>
          <w:szCs w:val="28"/>
        </w:rPr>
        <w:t xml:space="preserve"> </w:t>
      </w:r>
      <w:r w:rsidR="00FD3E89" w:rsidRPr="00B327C6">
        <w:rPr>
          <w:b/>
          <w:sz w:val="28"/>
          <w:szCs w:val="28"/>
        </w:rPr>
        <w:t>Националния план за възстановяване и устойчивост на Р България</w:t>
      </w:r>
      <w:r w:rsidR="0001595D" w:rsidRPr="00B327C6">
        <w:rPr>
          <w:sz w:val="28"/>
          <w:szCs w:val="28"/>
        </w:rPr>
        <w:t xml:space="preserve">, респ. </w:t>
      </w:r>
      <w:r w:rsidRPr="00B327C6">
        <w:rPr>
          <w:sz w:val="28"/>
          <w:szCs w:val="28"/>
        </w:rPr>
        <w:t>е</w:t>
      </w:r>
      <w:r w:rsidR="0001595D" w:rsidRPr="00B327C6">
        <w:rPr>
          <w:sz w:val="28"/>
          <w:szCs w:val="28"/>
        </w:rPr>
        <w:t xml:space="preserve"> припознато</w:t>
      </w:r>
      <w:r w:rsidRPr="00B327C6">
        <w:rPr>
          <w:sz w:val="28"/>
          <w:szCs w:val="28"/>
        </w:rPr>
        <w:t xml:space="preserve"> от българската държава</w:t>
      </w:r>
      <w:r w:rsidR="0001595D" w:rsidRPr="00B327C6">
        <w:rPr>
          <w:sz w:val="28"/>
          <w:szCs w:val="28"/>
        </w:rPr>
        <w:t xml:space="preserve"> като </w:t>
      </w:r>
      <w:r w:rsidR="0001595D" w:rsidRPr="00B327C6">
        <w:rPr>
          <w:b/>
          <w:sz w:val="28"/>
          <w:szCs w:val="28"/>
        </w:rPr>
        <w:t>национален приоритет в сферата на съдебната реформа</w:t>
      </w:r>
      <w:r w:rsidR="00FD3E89" w:rsidRPr="00B327C6">
        <w:rPr>
          <w:sz w:val="28"/>
          <w:szCs w:val="28"/>
        </w:rPr>
        <w:t>.</w:t>
      </w:r>
      <w:r w:rsidR="004437CC" w:rsidRPr="00B327C6">
        <w:rPr>
          <w:sz w:val="28"/>
          <w:szCs w:val="28"/>
        </w:rPr>
        <w:t xml:space="preserve"> </w:t>
      </w:r>
      <w:r w:rsidR="006E73EC" w:rsidRPr="00B327C6">
        <w:rPr>
          <w:sz w:val="28"/>
          <w:szCs w:val="28"/>
        </w:rPr>
        <w:t xml:space="preserve">Същото е резултат от </w:t>
      </w:r>
      <w:r w:rsidR="00BC0E92" w:rsidRPr="00B327C6">
        <w:rPr>
          <w:sz w:val="28"/>
          <w:szCs w:val="28"/>
        </w:rPr>
        <w:t>все по-</w:t>
      </w:r>
      <w:r w:rsidR="006E73EC" w:rsidRPr="00B327C6">
        <w:rPr>
          <w:sz w:val="28"/>
          <w:szCs w:val="28"/>
        </w:rPr>
        <w:t xml:space="preserve">широк консенсус относно необходимостта от подобни промени, видно от </w:t>
      </w:r>
      <w:r w:rsidR="006B6152" w:rsidRPr="00B327C6">
        <w:rPr>
          <w:sz w:val="28"/>
          <w:szCs w:val="28"/>
        </w:rPr>
        <w:t xml:space="preserve">публичните дискусии и представените пред МС </w:t>
      </w:r>
      <w:r w:rsidR="006E73EC" w:rsidRPr="00B327C6">
        <w:rPr>
          <w:sz w:val="28"/>
          <w:szCs w:val="28"/>
        </w:rPr>
        <w:t>стано</w:t>
      </w:r>
      <w:r w:rsidR="006B6152" w:rsidRPr="00B327C6">
        <w:rPr>
          <w:sz w:val="28"/>
          <w:szCs w:val="28"/>
        </w:rPr>
        <w:t>вища</w:t>
      </w:r>
      <w:r w:rsidR="006E73EC" w:rsidRPr="00B327C6">
        <w:rPr>
          <w:sz w:val="28"/>
          <w:szCs w:val="28"/>
        </w:rPr>
        <w:t xml:space="preserve">, </w:t>
      </w:r>
      <w:r w:rsidR="00BC0E92" w:rsidRPr="00B327C6">
        <w:rPr>
          <w:sz w:val="28"/>
          <w:szCs w:val="28"/>
        </w:rPr>
        <w:t>съпровождащи</w:t>
      </w:r>
      <w:r w:rsidR="006E73EC" w:rsidRPr="00B327C6">
        <w:rPr>
          <w:sz w:val="28"/>
          <w:szCs w:val="28"/>
        </w:rPr>
        <w:t xml:space="preserve"> и</w:t>
      </w:r>
      <w:r w:rsidR="00BC0E92" w:rsidRPr="00B327C6">
        <w:rPr>
          <w:sz w:val="28"/>
          <w:szCs w:val="28"/>
        </w:rPr>
        <w:t xml:space="preserve">зготвените от българската държава </w:t>
      </w:r>
      <w:r w:rsidRPr="00B327C6">
        <w:rPr>
          <w:sz w:val="28"/>
          <w:szCs w:val="28"/>
        </w:rPr>
        <w:t>работни версии</w:t>
      </w:r>
      <w:r w:rsidR="006E73EC" w:rsidRPr="00B327C6">
        <w:rPr>
          <w:sz w:val="28"/>
          <w:szCs w:val="28"/>
        </w:rPr>
        <w:t xml:space="preserve"> на Националния план.</w:t>
      </w:r>
      <w:r w:rsidR="006E73EC" w:rsidRPr="00B327C6">
        <w:rPr>
          <w:rStyle w:val="af5"/>
          <w:sz w:val="28"/>
          <w:szCs w:val="28"/>
        </w:rPr>
        <w:footnoteReference w:id="22"/>
      </w:r>
      <w:r w:rsidR="006E73EC" w:rsidRPr="00B327C6">
        <w:rPr>
          <w:sz w:val="28"/>
          <w:szCs w:val="28"/>
        </w:rPr>
        <w:t xml:space="preserve"> </w:t>
      </w:r>
    </w:p>
    <w:p w:rsidR="00D33604" w:rsidRPr="00B327C6" w:rsidRDefault="006B6152" w:rsidP="001C5890">
      <w:pPr>
        <w:pStyle w:val="TableParagraph"/>
        <w:spacing w:before="69" w:line="276" w:lineRule="auto"/>
        <w:ind w:left="270" w:right="202" w:firstLine="723"/>
        <w:jc w:val="both"/>
        <w:rPr>
          <w:sz w:val="28"/>
          <w:szCs w:val="28"/>
        </w:rPr>
      </w:pPr>
      <w:r w:rsidRPr="00B327C6">
        <w:rPr>
          <w:sz w:val="28"/>
          <w:szCs w:val="28"/>
        </w:rPr>
        <w:t xml:space="preserve">Заложените в Националния план </w:t>
      </w:r>
      <w:r w:rsidR="00C2217D" w:rsidRPr="00B327C6">
        <w:rPr>
          <w:sz w:val="28"/>
          <w:szCs w:val="28"/>
        </w:rPr>
        <w:t>законодателни промени целят да</w:t>
      </w:r>
      <w:r w:rsidR="007B605A" w:rsidRPr="00B327C6">
        <w:rPr>
          <w:sz w:val="28"/>
          <w:szCs w:val="28"/>
        </w:rPr>
        <w:t xml:space="preserve"> доведат до </w:t>
      </w:r>
      <w:r w:rsidR="007B605A" w:rsidRPr="00B327C6">
        <w:rPr>
          <w:b/>
          <w:sz w:val="28"/>
          <w:szCs w:val="28"/>
        </w:rPr>
        <w:t>задължение за страните</w:t>
      </w:r>
      <w:r w:rsidR="007B605A" w:rsidRPr="00B327C6">
        <w:rPr>
          <w:sz w:val="28"/>
          <w:szCs w:val="28"/>
        </w:rPr>
        <w:t xml:space="preserve"> </w:t>
      </w:r>
      <w:r w:rsidR="007B605A" w:rsidRPr="00B327C6">
        <w:rPr>
          <w:b/>
          <w:sz w:val="28"/>
          <w:szCs w:val="28"/>
        </w:rPr>
        <w:t>по някои граждански и търговски дела</w:t>
      </w:r>
      <w:r w:rsidR="007B605A" w:rsidRPr="00B327C6">
        <w:rPr>
          <w:sz w:val="28"/>
          <w:szCs w:val="28"/>
        </w:rPr>
        <w:t xml:space="preserve"> да участват в </w:t>
      </w:r>
      <w:r w:rsidR="007B605A" w:rsidRPr="00B327C6">
        <w:rPr>
          <w:b/>
          <w:sz w:val="28"/>
          <w:szCs w:val="28"/>
        </w:rPr>
        <w:t>първа</w:t>
      </w:r>
      <w:r w:rsidRPr="00B327C6">
        <w:rPr>
          <w:b/>
          <w:sz w:val="28"/>
          <w:szCs w:val="28"/>
        </w:rPr>
        <w:t xml:space="preserve"> </w:t>
      </w:r>
      <w:r w:rsidR="007B605A" w:rsidRPr="00B327C6">
        <w:rPr>
          <w:b/>
          <w:sz w:val="28"/>
          <w:szCs w:val="28"/>
        </w:rPr>
        <w:t xml:space="preserve">среща за провеждане на </w:t>
      </w:r>
      <w:r w:rsidR="007B605A" w:rsidRPr="00B327C6">
        <w:rPr>
          <w:sz w:val="28"/>
          <w:szCs w:val="28"/>
        </w:rPr>
        <w:t>медиация</w:t>
      </w:r>
      <w:r w:rsidR="00C2217D" w:rsidRPr="00B327C6">
        <w:rPr>
          <w:sz w:val="28"/>
          <w:szCs w:val="28"/>
        </w:rPr>
        <w:t xml:space="preserve"> </w:t>
      </w:r>
      <w:r w:rsidR="00C2217D" w:rsidRPr="00B327C6">
        <w:rPr>
          <w:sz w:val="28"/>
          <w:szCs w:val="28"/>
          <w:lang w:val="en-US"/>
        </w:rPr>
        <w:t>(</w:t>
      </w:r>
      <w:r w:rsidR="00C2217D" w:rsidRPr="00B327C6">
        <w:rPr>
          <w:sz w:val="28"/>
          <w:szCs w:val="28"/>
        </w:rPr>
        <w:t xml:space="preserve">с което българската държава </w:t>
      </w:r>
      <w:r w:rsidR="005E65D7" w:rsidRPr="00B327C6">
        <w:rPr>
          <w:b/>
          <w:sz w:val="28"/>
          <w:szCs w:val="28"/>
        </w:rPr>
        <w:t>цели да</w:t>
      </w:r>
      <w:r w:rsidR="00C2217D" w:rsidRPr="00B327C6">
        <w:rPr>
          <w:b/>
          <w:sz w:val="28"/>
          <w:szCs w:val="28"/>
        </w:rPr>
        <w:t xml:space="preserve"> реципира италианския модел на функциониране на т.нар. задължителна медиация</w:t>
      </w:r>
      <w:r w:rsidR="00C2217D" w:rsidRPr="00B327C6">
        <w:rPr>
          <w:b/>
          <w:sz w:val="28"/>
          <w:szCs w:val="28"/>
          <w:lang w:val="en-US"/>
        </w:rPr>
        <w:t>)</w:t>
      </w:r>
      <w:r w:rsidR="007B605A" w:rsidRPr="00B327C6">
        <w:rPr>
          <w:sz w:val="28"/>
          <w:szCs w:val="28"/>
        </w:rPr>
        <w:t xml:space="preserve">. </w:t>
      </w:r>
      <w:r w:rsidR="00C2217D" w:rsidRPr="00B327C6">
        <w:rPr>
          <w:sz w:val="28"/>
          <w:szCs w:val="28"/>
        </w:rPr>
        <w:t>Предвиждат се изменения в</w:t>
      </w:r>
      <w:r w:rsidR="004437CC" w:rsidRPr="00B327C6">
        <w:rPr>
          <w:sz w:val="28"/>
          <w:szCs w:val="28"/>
        </w:rPr>
        <w:t xml:space="preserve"> Гражданския процесуален </w:t>
      </w:r>
      <w:r w:rsidR="00C2217D" w:rsidRPr="00B327C6">
        <w:rPr>
          <w:sz w:val="28"/>
          <w:szCs w:val="28"/>
        </w:rPr>
        <w:t xml:space="preserve">кодекс и в Закона за медиацията, които да </w:t>
      </w:r>
      <w:r w:rsidR="004437CC" w:rsidRPr="00B327C6">
        <w:rPr>
          <w:sz w:val="28"/>
          <w:szCs w:val="28"/>
        </w:rPr>
        <w:t xml:space="preserve">регламентират </w:t>
      </w:r>
      <w:r w:rsidR="00367C33" w:rsidRPr="00B327C6">
        <w:rPr>
          <w:sz w:val="28"/>
          <w:szCs w:val="28"/>
        </w:rPr>
        <w:t>тази задължителна медиация, вкл. нейното провеждане в съдебни центрове към съдилищата.</w:t>
      </w:r>
    </w:p>
    <w:p w:rsidR="008618A6" w:rsidRPr="00B327C6" w:rsidRDefault="008618A6" w:rsidP="001C5890">
      <w:pPr>
        <w:pStyle w:val="TableParagraph"/>
        <w:spacing w:before="69" w:line="276" w:lineRule="auto"/>
        <w:ind w:left="270" w:right="202" w:firstLine="723"/>
        <w:jc w:val="both"/>
        <w:rPr>
          <w:sz w:val="28"/>
          <w:szCs w:val="28"/>
        </w:rPr>
      </w:pPr>
      <w:r w:rsidRPr="00B327C6">
        <w:rPr>
          <w:sz w:val="28"/>
          <w:szCs w:val="28"/>
        </w:rPr>
        <w:t xml:space="preserve">Отвън Националния план, категоричната ангажираност на българската държава относно въвеждането на описаната по-горе т.нар. задължителна медиация е проведена и чрез </w:t>
      </w:r>
      <w:r w:rsidRPr="00B327C6">
        <w:rPr>
          <w:b/>
          <w:sz w:val="28"/>
          <w:szCs w:val="28"/>
        </w:rPr>
        <w:t xml:space="preserve">Концепцията за въвеждането на задължителна съдебна медиация </w:t>
      </w:r>
      <w:r w:rsidRPr="00B327C6">
        <w:rPr>
          <w:sz w:val="28"/>
          <w:szCs w:val="28"/>
        </w:rPr>
        <w:t>по граждански и търговски дела,</w:t>
      </w:r>
      <w:r w:rsidR="007E1D41" w:rsidRPr="00B327C6">
        <w:rPr>
          <w:rStyle w:val="af5"/>
          <w:sz w:val="28"/>
          <w:szCs w:val="28"/>
        </w:rPr>
        <w:footnoteReference w:id="23"/>
      </w:r>
      <w:r w:rsidRPr="00B327C6">
        <w:rPr>
          <w:sz w:val="28"/>
          <w:szCs w:val="28"/>
        </w:rPr>
        <w:t xml:space="preserve"> в чиято подкрепа </w:t>
      </w:r>
      <w:r w:rsidRPr="00B327C6">
        <w:rPr>
          <w:b/>
          <w:sz w:val="28"/>
          <w:szCs w:val="28"/>
        </w:rPr>
        <w:t xml:space="preserve">единодушно гласува Съдийската колегия на ВСС през м. февруари 2021 г. </w:t>
      </w:r>
      <w:r w:rsidRPr="00B327C6">
        <w:rPr>
          <w:sz w:val="28"/>
          <w:szCs w:val="28"/>
        </w:rPr>
        <w:t>Концепцията предвижда д</w:t>
      </w:r>
      <w:r w:rsidRPr="00B327C6">
        <w:rPr>
          <w:color w:val="000000"/>
          <w:sz w:val="28"/>
          <w:szCs w:val="28"/>
          <w:shd w:val="clear" w:color="auto" w:fill="FFFFFF"/>
        </w:rPr>
        <w:t xml:space="preserve">о края на 2021 </w:t>
      </w:r>
      <w:r w:rsidRPr="00B327C6">
        <w:rPr>
          <w:sz w:val="28"/>
          <w:szCs w:val="28"/>
        </w:rPr>
        <w:t>г., в четири пилотни съдилища (в гр. София, Варна, Пазарджик и Перник) да се въведе задължителна медиация по някои видове дела</w:t>
      </w:r>
      <w:r w:rsidR="00786773" w:rsidRPr="00B327C6">
        <w:rPr>
          <w:sz w:val="28"/>
          <w:szCs w:val="28"/>
        </w:rPr>
        <w:t xml:space="preserve"> (</w:t>
      </w:r>
      <w:r w:rsidR="00786773" w:rsidRPr="00B327C6">
        <w:rPr>
          <w:b/>
          <w:sz w:val="28"/>
          <w:szCs w:val="28"/>
        </w:rPr>
        <w:t>развод</w:t>
      </w:r>
      <w:r w:rsidR="00786773" w:rsidRPr="00B327C6">
        <w:rPr>
          <w:sz w:val="28"/>
          <w:szCs w:val="28"/>
        </w:rPr>
        <w:t xml:space="preserve">; делба; спорове за промяна на мерките, свързани с </w:t>
      </w:r>
      <w:r w:rsidR="00786773" w:rsidRPr="00B327C6">
        <w:rPr>
          <w:b/>
          <w:sz w:val="28"/>
          <w:szCs w:val="28"/>
        </w:rPr>
        <w:t>родителската отговорност и личните отношения с бабата и дядото</w:t>
      </w:r>
      <w:r w:rsidR="00786773" w:rsidRPr="00B327C6">
        <w:rPr>
          <w:sz w:val="28"/>
          <w:szCs w:val="28"/>
        </w:rPr>
        <w:t>; спорове между съсобственици или във връзка с отношенията в етажната собственост; разпределяне на ползването на съсобствена вещ)</w:t>
      </w:r>
      <w:r w:rsidRPr="00B327C6">
        <w:rPr>
          <w:sz w:val="28"/>
          <w:szCs w:val="28"/>
        </w:rPr>
        <w:t xml:space="preserve">, а най-късно </w:t>
      </w:r>
      <w:r w:rsidRPr="00B327C6">
        <w:rPr>
          <w:b/>
          <w:i/>
          <w:sz w:val="28"/>
          <w:szCs w:val="28"/>
        </w:rPr>
        <w:t xml:space="preserve">в началото на 2023 г. - </w:t>
      </w:r>
      <w:r w:rsidRPr="00B327C6">
        <w:rPr>
          <w:b/>
          <w:sz w:val="28"/>
          <w:szCs w:val="28"/>
        </w:rPr>
        <w:t>и във всички останали 24 окръжни съдебни района, в т.ч. в РС - Русе</w:t>
      </w:r>
      <w:r w:rsidRPr="00B327C6">
        <w:rPr>
          <w:sz w:val="28"/>
          <w:szCs w:val="28"/>
        </w:rPr>
        <w:t xml:space="preserve">. Предвиждат се </w:t>
      </w:r>
      <w:r w:rsidR="00C92558" w:rsidRPr="00B327C6">
        <w:rPr>
          <w:sz w:val="28"/>
          <w:szCs w:val="28"/>
        </w:rPr>
        <w:t xml:space="preserve">редица </w:t>
      </w:r>
      <w:r w:rsidRPr="00B327C6">
        <w:rPr>
          <w:b/>
          <w:sz w:val="28"/>
          <w:szCs w:val="28"/>
        </w:rPr>
        <w:t>стимули и санкции за страните</w:t>
      </w:r>
      <w:r w:rsidRPr="00B327C6">
        <w:rPr>
          <w:sz w:val="28"/>
          <w:szCs w:val="28"/>
        </w:rPr>
        <w:t xml:space="preserve"> във връзка с медиацията. Застъпено е още тези, които се възползват от медиация, да плащат държавна такса в намален размер, а онези, които откажат – да поемат изцяло разноските по </w:t>
      </w:r>
      <w:r w:rsidRPr="00B327C6">
        <w:rPr>
          <w:sz w:val="28"/>
          <w:szCs w:val="28"/>
        </w:rPr>
        <w:lastRenderedPageBreak/>
        <w:t>делата до последната</w:t>
      </w:r>
      <w:r w:rsidRPr="00B327C6">
        <w:rPr>
          <w:color w:val="000000"/>
          <w:sz w:val="28"/>
          <w:szCs w:val="28"/>
          <w:shd w:val="clear" w:color="auto" w:fill="FFFFFF"/>
        </w:rPr>
        <w:t xml:space="preserve"> </w:t>
      </w:r>
      <w:r w:rsidRPr="00B327C6">
        <w:rPr>
          <w:sz w:val="28"/>
          <w:szCs w:val="28"/>
        </w:rPr>
        <w:t>съдебна инстанция. </w:t>
      </w:r>
    </w:p>
    <w:p w:rsidR="00101E88" w:rsidRPr="00B327C6" w:rsidRDefault="00101E88" w:rsidP="00C92558">
      <w:pPr>
        <w:pStyle w:val="TableParagraph"/>
        <w:spacing w:before="69" w:line="276" w:lineRule="auto"/>
        <w:ind w:left="270" w:right="202" w:firstLine="641"/>
        <w:jc w:val="both"/>
        <w:rPr>
          <w:sz w:val="28"/>
          <w:szCs w:val="28"/>
        </w:rPr>
      </w:pPr>
    </w:p>
    <w:p w:rsidR="0085005E" w:rsidRPr="001C5890" w:rsidRDefault="00856495" w:rsidP="00C1005A">
      <w:pPr>
        <w:pStyle w:val="TableParagraph"/>
        <w:numPr>
          <w:ilvl w:val="0"/>
          <w:numId w:val="14"/>
        </w:numPr>
        <w:spacing w:before="69" w:line="276" w:lineRule="auto"/>
        <w:ind w:left="284" w:firstLine="706"/>
        <w:rPr>
          <w:b/>
          <w:sz w:val="28"/>
          <w:szCs w:val="28"/>
        </w:rPr>
      </w:pPr>
      <w:r w:rsidRPr="001C5890">
        <w:rPr>
          <w:b/>
          <w:sz w:val="28"/>
          <w:szCs w:val="28"/>
        </w:rPr>
        <w:t>Районен съд – Русе и алтернативното разрешаване на спорове – локалната перспектива. Изводи за необходимост от:</w:t>
      </w:r>
    </w:p>
    <w:p w:rsidR="00856495" w:rsidRPr="00B327C6" w:rsidRDefault="00856495" w:rsidP="00856495">
      <w:pPr>
        <w:pStyle w:val="TableParagraph"/>
        <w:spacing w:before="69" w:line="276" w:lineRule="auto"/>
        <w:ind w:left="990"/>
        <w:rPr>
          <w:sz w:val="28"/>
          <w:szCs w:val="28"/>
        </w:rPr>
      </w:pPr>
      <w:r w:rsidRPr="00B327C6">
        <w:rPr>
          <w:sz w:val="28"/>
          <w:szCs w:val="28"/>
        </w:rPr>
        <w:t xml:space="preserve">- </w:t>
      </w:r>
      <w:r w:rsidR="008E05A1" w:rsidRPr="00B327C6">
        <w:rPr>
          <w:sz w:val="28"/>
          <w:szCs w:val="28"/>
        </w:rPr>
        <w:t>С</w:t>
      </w:r>
      <w:r w:rsidRPr="00B327C6">
        <w:rPr>
          <w:sz w:val="28"/>
          <w:szCs w:val="28"/>
        </w:rPr>
        <w:t xml:space="preserve">ъздаването на </w:t>
      </w:r>
      <w:r w:rsidRPr="00B327C6">
        <w:rPr>
          <w:b/>
          <w:sz w:val="28"/>
          <w:szCs w:val="28"/>
        </w:rPr>
        <w:t>дигитален инструмент</w:t>
      </w:r>
      <w:r w:rsidRPr="00B327C6">
        <w:rPr>
          <w:sz w:val="28"/>
          <w:szCs w:val="28"/>
        </w:rPr>
        <w:t xml:space="preserve">, който (с особена важимост – в условията на </w:t>
      </w:r>
      <w:r w:rsidRPr="00B327C6">
        <w:rPr>
          <w:sz w:val="28"/>
          <w:szCs w:val="28"/>
          <w:lang w:val="en-US"/>
        </w:rPr>
        <w:t>COVID</w:t>
      </w:r>
      <w:r w:rsidRPr="00B327C6">
        <w:rPr>
          <w:sz w:val="28"/>
          <w:szCs w:val="28"/>
        </w:rPr>
        <w:t>-19) да фасилитира онлайн решаването н</w:t>
      </w:r>
      <w:r w:rsidR="00101E88" w:rsidRPr="00B327C6">
        <w:rPr>
          <w:sz w:val="28"/>
          <w:szCs w:val="28"/>
        </w:rPr>
        <w:t>а семейни спорове чрез медиация</w:t>
      </w:r>
    </w:p>
    <w:p w:rsidR="00F0032E" w:rsidRPr="00B327C6" w:rsidRDefault="00F0032E" w:rsidP="001C5890">
      <w:pPr>
        <w:pStyle w:val="TableParagraph"/>
        <w:spacing w:before="69" w:line="276" w:lineRule="auto"/>
        <w:ind w:left="270" w:right="202" w:firstLine="723"/>
        <w:jc w:val="both"/>
        <w:rPr>
          <w:b/>
          <w:sz w:val="28"/>
          <w:szCs w:val="28"/>
        </w:rPr>
      </w:pPr>
      <w:r w:rsidRPr="00B327C6">
        <w:rPr>
          <w:sz w:val="28"/>
          <w:szCs w:val="28"/>
        </w:rPr>
        <w:t>В условията на продължаващата вече втора година пандемия,</w:t>
      </w:r>
      <w:r w:rsidRPr="00B327C6">
        <w:rPr>
          <w:sz w:val="28"/>
          <w:szCs w:val="28"/>
          <w:lang w:val="en-US"/>
        </w:rPr>
        <w:t xml:space="preserve"> </w:t>
      </w:r>
      <w:r w:rsidRPr="00B327C6">
        <w:rPr>
          <w:sz w:val="28"/>
          <w:szCs w:val="28"/>
        </w:rPr>
        <w:t xml:space="preserve">на преден план стои </w:t>
      </w:r>
      <w:r w:rsidRPr="00B327C6">
        <w:rPr>
          <w:b/>
          <w:sz w:val="28"/>
          <w:szCs w:val="28"/>
        </w:rPr>
        <w:t>необходимостта от бърза и обхватна дигитализация</w:t>
      </w:r>
      <w:r w:rsidRPr="00B327C6">
        <w:rPr>
          <w:sz w:val="28"/>
          <w:szCs w:val="28"/>
        </w:rPr>
        <w:t xml:space="preserve"> на множество сфери от обществения живот, в това число правосъдието. Тенденцията в това направление е положителна, като се имплементират все повече дигитални решения. Така например, след началото на пандемията, </w:t>
      </w:r>
      <w:r w:rsidR="00EE07B0" w:rsidRPr="00B327C6">
        <w:rPr>
          <w:sz w:val="28"/>
          <w:szCs w:val="28"/>
        </w:rPr>
        <w:t>редица</w:t>
      </w:r>
      <w:r w:rsidRPr="00B327C6">
        <w:rPr>
          <w:sz w:val="28"/>
          <w:szCs w:val="28"/>
        </w:rPr>
        <w:t xml:space="preserve"> съдилища в страната въведоха възможност за провеждане на </w:t>
      </w:r>
      <w:r w:rsidRPr="00B327C6">
        <w:rPr>
          <w:b/>
          <w:sz w:val="28"/>
          <w:szCs w:val="28"/>
        </w:rPr>
        <w:t xml:space="preserve">онлайн съдебни заседания при производство </w:t>
      </w:r>
      <w:r w:rsidR="00EE07B0" w:rsidRPr="00B327C6">
        <w:rPr>
          <w:b/>
          <w:sz w:val="28"/>
          <w:szCs w:val="28"/>
        </w:rPr>
        <w:t>по</w:t>
      </w:r>
      <w:r w:rsidRPr="00B327C6">
        <w:rPr>
          <w:b/>
          <w:sz w:val="28"/>
          <w:szCs w:val="28"/>
        </w:rPr>
        <w:t xml:space="preserve"> развод по взаимно съгласие</w:t>
      </w:r>
      <w:r w:rsidRPr="00B327C6">
        <w:rPr>
          <w:sz w:val="28"/>
          <w:szCs w:val="28"/>
        </w:rPr>
        <w:t xml:space="preserve">, по реда на чл. 50 от СК. Въпреки положителната тенденция обаче, </w:t>
      </w:r>
      <w:r w:rsidR="00010D78" w:rsidRPr="00B327C6">
        <w:rPr>
          <w:sz w:val="28"/>
          <w:szCs w:val="28"/>
        </w:rPr>
        <w:t>видно е</w:t>
      </w:r>
      <w:r w:rsidRPr="00B327C6">
        <w:rPr>
          <w:sz w:val="28"/>
          <w:szCs w:val="28"/>
        </w:rPr>
        <w:t>, че темповете</w:t>
      </w:r>
      <w:r w:rsidR="00EE07B0" w:rsidRPr="00B327C6">
        <w:rPr>
          <w:sz w:val="28"/>
          <w:szCs w:val="28"/>
        </w:rPr>
        <w:t xml:space="preserve"> и обхвата на дигитализация</w:t>
      </w:r>
      <w:r w:rsidRPr="00B327C6">
        <w:rPr>
          <w:sz w:val="28"/>
          <w:szCs w:val="28"/>
        </w:rPr>
        <w:t xml:space="preserve"> в </w:t>
      </w:r>
      <w:r w:rsidR="00EE07B0" w:rsidRPr="00B327C6">
        <w:rPr>
          <w:sz w:val="28"/>
          <w:szCs w:val="28"/>
        </w:rPr>
        <w:t xml:space="preserve">правосъдието у нас все още </w:t>
      </w:r>
      <w:r w:rsidR="00010D78" w:rsidRPr="00B327C6">
        <w:rPr>
          <w:sz w:val="28"/>
          <w:szCs w:val="28"/>
        </w:rPr>
        <w:t xml:space="preserve">далеч </w:t>
      </w:r>
      <w:r w:rsidR="00EE07B0" w:rsidRPr="00B327C6">
        <w:rPr>
          <w:sz w:val="28"/>
          <w:szCs w:val="28"/>
        </w:rPr>
        <w:t>не доближават равнищата на дигитализация в другите държави-членки на ЕС</w:t>
      </w:r>
      <w:r w:rsidR="00010D78" w:rsidRPr="00B327C6">
        <w:rPr>
          <w:sz w:val="28"/>
          <w:szCs w:val="28"/>
        </w:rPr>
        <w:t>, нито отговарят на съвременните нужди на българското общество</w:t>
      </w:r>
      <w:r w:rsidRPr="00B327C6">
        <w:rPr>
          <w:sz w:val="28"/>
          <w:szCs w:val="28"/>
        </w:rPr>
        <w:t xml:space="preserve">. </w:t>
      </w:r>
      <w:r w:rsidR="008D0FD6" w:rsidRPr="00B327C6">
        <w:rPr>
          <w:sz w:val="28"/>
          <w:szCs w:val="28"/>
        </w:rPr>
        <w:t xml:space="preserve">Това е и причината дигитализацията да е в основата на всяка от предложените дотук три работни версии на </w:t>
      </w:r>
      <w:r w:rsidR="008D0FD6" w:rsidRPr="00B327C6">
        <w:rPr>
          <w:b/>
          <w:sz w:val="28"/>
          <w:szCs w:val="28"/>
        </w:rPr>
        <w:t>Националния план за възстановяване и устойчивост на Р България</w:t>
      </w:r>
      <w:r w:rsidR="00010D78" w:rsidRPr="00B327C6">
        <w:rPr>
          <w:sz w:val="28"/>
          <w:szCs w:val="28"/>
        </w:rPr>
        <w:t>,</w:t>
      </w:r>
      <w:r w:rsidR="008D0FD6" w:rsidRPr="00B327C6">
        <w:rPr>
          <w:rStyle w:val="af5"/>
          <w:sz w:val="28"/>
          <w:szCs w:val="28"/>
        </w:rPr>
        <w:footnoteReference w:id="24"/>
      </w:r>
      <w:r w:rsidR="00010D78" w:rsidRPr="00B327C6">
        <w:rPr>
          <w:sz w:val="28"/>
          <w:szCs w:val="28"/>
        </w:rPr>
        <w:t xml:space="preserve"> а основните </w:t>
      </w:r>
      <w:r w:rsidR="00010D78" w:rsidRPr="00B327C6">
        <w:rPr>
          <w:b/>
          <w:sz w:val="28"/>
          <w:szCs w:val="28"/>
        </w:rPr>
        <w:t>критики</w:t>
      </w:r>
      <w:r w:rsidR="00010D78" w:rsidRPr="00B327C6">
        <w:rPr>
          <w:sz w:val="28"/>
          <w:szCs w:val="28"/>
        </w:rPr>
        <w:t xml:space="preserve"> към Националния план да касаят тъкмо </w:t>
      </w:r>
      <w:r w:rsidR="008D42F6" w:rsidRPr="00B327C6">
        <w:rPr>
          <w:sz w:val="28"/>
          <w:szCs w:val="28"/>
        </w:rPr>
        <w:t xml:space="preserve">наличието </w:t>
      </w:r>
      <w:r w:rsidR="00010D78" w:rsidRPr="00B327C6">
        <w:rPr>
          <w:sz w:val="28"/>
          <w:szCs w:val="28"/>
        </w:rPr>
        <w:t>на</w:t>
      </w:r>
      <w:r w:rsidR="00010D78" w:rsidRPr="00B327C6">
        <w:rPr>
          <w:b/>
          <w:sz w:val="28"/>
          <w:szCs w:val="28"/>
        </w:rPr>
        <w:t xml:space="preserve"> </w:t>
      </w:r>
      <w:r w:rsidR="008D42F6" w:rsidRPr="00B327C6">
        <w:rPr>
          <w:b/>
          <w:sz w:val="28"/>
          <w:szCs w:val="28"/>
        </w:rPr>
        <w:t>недостатъчно обхватна</w:t>
      </w:r>
      <w:r w:rsidR="00010D78" w:rsidRPr="00B327C6">
        <w:rPr>
          <w:b/>
          <w:sz w:val="28"/>
          <w:szCs w:val="28"/>
        </w:rPr>
        <w:t xml:space="preserve"> дигитализация</w:t>
      </w:r>
      <w:r w:rsidR="00010D78" w:rsidRPr="00B327C6">
        <w:rPr>
          <w:sz w:val="28"/>
          <w:szCs w:val="28"/>
        </w:rPr>
        <w:t>.</w:t>
      </w:r>
      <w:r w:rsidR="00010D78" w:rsidRPr="00B327C6">
        <w:rPr>
          <w:rStyle w:val="af5"/>
          <w:sz w:val="28"/>
          <w:szCs w:val="28"/>
        </w:rPr>
        <w:footnoteReference w:id="25"/>
      </w:r>
    </w:p>
    <w:p w:rsidR="00421779" w:rsidRPr="00B327C6" w:rsidRDefault="00F0032E" w:rsidP="001C5890">
      <w:pPr>
        <w:pStyle w:val="TableParagraph"/>
        <w:spacing w:before="69" w:line="276" w:lineRule="auto"/>
        <w:ind w:left="270" w:right="202" w:firstLine="723"/>
        <w:jc w:val="both"/>
        <w:rPr>
          <w:sz w:val="28"/>
          <w:szCs w:val="28"/>
        </w:rPr>
      </w:pPr>
      <w:r w:rsidRPr="00B327C6">
        <w:rPr>
          <w:sz w:val="28"/>
          <w:szCs w:val="28"/>
        </w:rPr>
        <w:t>Предвид гореизложеното</w:t>
      </w:r>
      <w:r w:rsidR="00EE07B0" w:rsidRPr="00B327C6">
        <w:rPr>
          <w:sz w:val="28"/>
          <w:szCs w:val="28"/>
        </w:rPr>
        <w:t>,</w:t>
      </w:r>
      <w:r w:rsidRPr="00B327C6">
        <w:rPr>
          <w:sz w:val="28"/>
          <w:szCs w:val="28"/>
        </w:rPr>
        <w:t xml:space="preserve"> считаме, че създаването на един </w:t>
      </w:r>
      <w:r w:rsidRPr="00B327C6">
        <w:rPr>
          <w:b/>
          <w:sz w:val="28"/>
          <w:szCs w:val="28"/>
        </w:rPr>
        <w:t>дигитален инструмент</w:t>
      </w:r>
      <w:r w:rsidR="00A52C98" w:rsidRPr="00B327C6">
        <w:rPr>
          <w:b/>
          <w:sz w:val="28"/>
          <w:szCs w:val="28"/>
        </w:rPr>
        <w:t xml:space="preserve"> </w:t>
      </w:r>
      <w:r w:rsidR="00A52C98" w:rsidRPr="00B327C6">
        <w:rPr>
          <w:b/>
          <w:sz w:val="28"/>
          <w:szCs w:val="28"/>
          <w:lang w:val="en-US"/>
        </w:rPr>
        <w:t>(</w:t>
      </w:r>
      <w:r w:rsidR="00A52C98" w:rsidRPr="00B327C6">
        <w:rPr>
          <w:b/>
          <w:sz w:val="28"/>
          <w:szCs w:val="28"/>
        </w:rPr>
        <w:t>онлайн платформа</w:t>
      </w:r>
      <w:r w:rsidR="00A52C98" w:rsidRPr="00B327C6">
        <w:rPr>
          <w:b/>
          <w:sz w:val="28"/>
          <w:szCs w:val="28"/>
          <w:lang w:val="en-US"/>
        </w:rPr>
        <w:t>)</w:t>
      </w:r>
      <w:r w:rsidR="00EE07B0" w:rsidRPr="00B327C6">
        <w:rPr>
          <w:b/>
          <w:sz w:val="28"/>
          <w:szCs w:val="28"/>
        </w:rPr>
        <w:t xml:space="preserve"> към РС - Русе</w:t>
      </w:r>
      <w:r w:rsidRPr="00B327C6">
        <w:rPr>
          <w:sz w:val="28"/>
          <w:szCs w:val="28"/>
        </w:rPr>
        <w:t>, който да фасилитира</w:t>
      </w:r>
      <w:r w:rsidR="00E75C35" w:rsidRPr="00B327C6">
        <w:rPr>
          <w:sz w:val="28"/>
          <w:szCs w:val="28"/>
        </w:rPr>
        <w:t xml:space="preserve"> безплатно и достъпно</w:t>
      </w:r>
      <w:r w:rsidRPr="00B327C6">
        <w:rPr>
          <w:sz w:val="28"/>
          <w:szCs w:val="28"/>
        </w:rPr>
        <w:t xml:space="preserve"> онлайн решаването на семейни спорове чрез медиация</w:t>
      </w:r>
      <w:r w:rsidR="00EE07B0" w:rsidRPr="00B327C6">
        <w:rPr>
          <w:sz w:val="28"/>
          <w:szCs w:val="28"/>
        </w:rPr>
        <w:t>,</w:t>
      </w:r>
      <w:r w:rsidRPr="00B327C6">
        <w:rPr>
          <w:sz w:val="28"/>
          <w:szCs w:val="28"/>
        </w:rPr>
        <w:t xml:space="preserve"> би способствал з</w:t>
      </w:r>
      <w:r w:rsidR="00D33604" w:rsidRPr="00B327C6">
        <w:rPr>
          <w:sz w:val="28"/>
          <w:szCs w:val="28"/>
        </w:rPr>
        <w:t>а по-широкото разпространение на процедурата сред по-голям кръг български граждани</w:t>
      </w:r>
      <w:r w:rsidRPr="00B327C6">
        <w:rPr>
          <w:sz w:val="28"/>
          <w:szCs w:val="28"/>
        </w:rPr>
        <w:t xml:space="preserve">. </w:t>
      </w:r>
      <w:r w:rsidR="00EB5269" w:rsidRPr="00B327C6">
        <w:rPr>
          <w:sz w:val="28"/>
          <w:szCs w:val="28"/>
        </w:rPr>
        <w:t xml:space="preserve">Според настоящия проектен екип, </w:t>
      </w:r>
      <w:r w:rsidR="00EB5269" w:rsidRPr="00B327C6">
        <w:rPr>
          <w:b/>
          <w:sz w:val="28"/>
          <w:szCs w:val="28"/>
        </w:rPr>
        <w:t>добрата ресурсна обезпеченост</w:t>
      </w:r>
      <w:r w:rsidR="00EB5269" w:rsidRPr="00B327C6">
        <w:rPr>
          <w:sz w:val="28"/>
          <w:szCs w:val="28"/>
        </w:rPr>
        <w:t xml:space="preserve"> за провеждане на медиация, включваща подобен безплатен и удобен дигитален инструмент, </w:t>
      </w:r>
      <w:r w:rsidR="009E061A" w:rsidRPr="00B327C6">
        <w:rPr>
          <w:sz w:val="28"/>
          <w:szCs w:val="28"/>
        </w:rPr>
        <w:t xml:space="preserve">категорично </w:t>
      </w:r>
      <w:r w:rsidR="00EB5269" w:rsidRPr="00B327C6">
        <w:rPr>
          <w:b/>
          <w:sz w:val="28"/>
          <w:szCs w:val="28"/>
        </w:rPr>
        <w:t>би стимулирала страните</w:t>
      </w:r>
      <w:r w:rsidR="00EB5269" w:rsidRPr="00B327C6">
        <w:rPr>
          <w:sz w:val="28"/>
          <w:szCs w:val="28"/>
        </w:rPr>
        <w:t xml:space="preserve"> по семеен спор да опи</w:t>
      </w:r>
      <w:r w:rsidR="00E75C35" w:rsidRPr="00B327C6">
        <w:rPr>
          <w:sz w:val="28"/>
          <w:szCs w:val="28"/>
        </w:rPr>
        <w:t xml:space="preserve">тат отнасянето му към медиация, особено в условията на пандемия. Проектният екип счита, че </w:t>
      </w:r>
      <w:r w:rsidR="00421779" w:rsidRPr="00B327C6">
        <w:rPr>
          <w:sz w:val="28"/>
          <w:szCs w:val="28"/>
        </w:rPr>
        <w:t xml:space="preserve">дигиталният инструмент </w:t>
      </w:r>
      <w:r w:rsidR="00421779" w:rsidRPr="00B327C6">
        <w:rPr>
          <w:sz w:val="28"/>
          <w:szCs w:val="28"/>
        </w:rPr>
        <w:lastRenderedPageBreak/>
        <w:t xml:space="preserve">към РС - Русе </w:t>
      </w:r>
      <w:r w:rsidR="00421779" w:rsidRPr="00B327C6">
        <w:rPr>
          <w:b/>
          <w:sz w:val="28"/>
          <w:szCs w:val="28"/>
        </w:rPr>
        <w:t>не следва да се ограничава единствено до предоставяне на ресурс за дистанционно провеждане на медиация</w:t>
      </w:r>
      <w:r w:rsidR="00421779" w:rsidRPr="00B327C6">
        <w:rPr>
          <w:sz w:val="28"/>
          <w:szCs w:val="28"/>
        </w:rPr>
        <w:t>, а да предлага повече функционалности, сред които включително, но не само:</w:t>
      </w:r>
      <w:r w:rsidR="00BB2293" w:rsidRPr="00B327C6">
        <w:rPr>
          <w:sz w:val="28"/>
          <w:szCs w:val="28"/>
        </w:rPr>
        <w:t xml:space="preserve"> информиране за прогнозното времетраене и разноски на съдебните и извънсъдебни способи за решение на определени типове казуси,</w:t>
      </w:r>
      <w:r w:rsidR="002236EE" w:rsidRPr="00B327C6">
        <w:rPr>
          <w:sz w:val="28"/>
          <w:szCs w:val="28"/>
        </w:rPr>
        <w:t xml:space="preserve"> видеа с разяснения досежно целите, структурата и преимуществата на медиационната процедура и др. В този ред на мисли, удачно е проектният екип да потърси </w:t>
      </w:r>
      <w:r w:rsidR="002236EE" w:rsidRPr="00B327C6">
        <w:rPr>
          <w:b/>
          <w:sz w:val="28"/>
          <w:szCs w:val="28"/>
        </w:rPr>
        <w:t>начини за надграждане и усъвършенстване на вече наличен дигитален инструмент</w:t>
      </w:r>
      <w:r w:rsidR="002236EE" w:rsidRPr="00B327C6">
        <w:rPr>
          <w:sz w:val="28"/>
          <w:szCs w:val="28"/>
        </w:rPr>
        <w:t>, какъвто се пада напр. системата „Правен балансьор“,</w:t>
      </w:r>
      <w:r w:rsidR="002236EE" w:rsidRPr="00B327C6">
        <w:rPr>
          <w:rStyle w:val="af5"/>
          <w:sz w:val="28"/>
          <w:szCs w:val="28"/>
        </w:rPr>
        <w:footnoteReference w:id="26"/>
      </w:r>
      <w:r w:rsidR="002236EE" w:rsidRPr="00B327C6">
        <w:rPr>
          <w:sz w:val="28"/>
          <w:szCs w:val="28"/>
        </w:rPr>
        <w:t xml:space="preserve"> а не конструирането от нула на съвършено нова платформа.</w:t>
      </w:r>
    </w:p>
    <w:p w:rsidR="00140980" w:rsidRPr="00B327C6" w:rsidRDefault="00140980" w:rsidP="00140980">
      <w:pPr>
        <w:pStyle w:val="TableParagraph"/>
        <w:spacing w:before="69" w:line="276" w:lineRule="auto"/>
        <w:ind w:left="0"/>
        <w:rPr>
          <w:sz w:val="28"/>
          <w:szCs w:val="28"/>
        </w:rPr>
      </w:pPr>
    </w:p>
    <w:p w:rsidR="00856495" w:rsidRPr="00B327C6" w:rsidRDefault="008E05A1" w:rsidP="004463D6">
      <w:pPr>
        <w:pStyle w:val="TableParagraph"/>
        <w:spacing w:before="69" w:line="276" w:lineRule="auto"/>
        <w:ind w:left="990"/>
        <w:rPr>
          <w:b/>
          <w:sz w:val="28"/>
          <w:szCs w:val="28"/>
        </w:rPr>
      </w:pPr>
      <w:r w:rsidRPr="00B327C6">
        <w:rPr>
          <w:sz w:val="28"/>
          <w:szCs w:val="28"/>
        </w:rPr>
        <w:t>- Д</w:t>
      </w:r>
      <w:r w:rsidR="00856495" w:rsidRPr="00B327C6">
        <w:rPr>
          <w:sz w:val="28"/>
          <w:szCs w:val="28"/>
        </w:rPr>
        <w:t>ействащ на територ</w:t>
      </w:r>
      <w:r w:rsidR="00101E88" w:rsidRPr="00B327C6">
        <w:rPr>
          <w:sz w:val="28"/>
          <w:szCs w:val="28"/>
        </w:rPr>
        <w:t>ията на</w:t>
      </w:r>
      <w:r w:rsidR="007E5E54" w:rsidRPr="00B327C6">
        <w:rPr>
          <w:sz w:val="28"/>
          <w:szCs w:val="28"/>
        </w:rPr>
        <w:t xml:space="preserve"> РС – Русе </w:t>
      </w:r>
      <w:r w:rsidR="007534B3" w:rsidRPr="00B327C6">
        <w:rPr>
          <w:b/>
          <w:sz w:val="28"/>
          <w:szCs w:val="28"/>
        </w:rPr>
        <w:t>Център по медиация</w:t>
      </w:r>
    </w:p>
    <w:p w:rsidR="004437CC" w:rsidRPr="00B327C6" w:rsidRDefault="004437CC" w:rsidP="001C5890">
      <w:pPr>
        <w:pStyle w:val="TableParagraph"/>
        <w:spacing w:before="69" w:line="276" w:lineRule="auto"/>
        <w:ind w:left="270" w:right="202" w:firstLine="723"/>
        <w:jc w:val="both"/>
        <w:rPr>
          <w:sz w:val="28"/>
          <w:szCs w:val="28"/>
        </w:rPr>
      </w:pPr>
      <w:r w:rsidRPr="00B327C6">
        <w:rPr>
          <w:sz w:val="28"/>
          <w:szCs w:val="28"/>
        </w:rPr>
        <w:t xml:space="preserve">Както бе посочено по-горе, </w:t>
      </w:r>
      <w:r w:rsidR="0079044B" w:rsidRPr="00B327C6">
        <w:rPr>
          <w:sz w:val="28"/>
          <w:szCs w:val="28"/>
        </w:rPr>
        <w:t xml:space="preserve">всяка изработените дотук версии </w:t>
      </w:r>
      <w:r w:rsidR="00964336" w:rsidRPr="00B327C6">
        <w:rPr>
          <w:sz w:val="28"/>
          <w:szCs w:val="28"/>
        </w:rPr>
        <w:t xml:space="preserve">на Националния план за възстановяване и устойчивост </w:t>
      </w:r>
      <w:r w:rsidR="0079044B" w:rsidRPr="00B327C6">
        <w:rPr>
          <w:sz w:val="28"/>
          <w:szCs w:val="28"/>
        </w:rPr>
        <w:t>предвиждат</w:t>
      </w:r>
      <w:r w:rsidRPr="00B327C6">
        <w:rPr>
          <w:sz w:val="28"/>
          <w:szCs w:val="28"/>
        </w:rPr>
        <w:t xml:space="preserve"> въвеждане</w:t>
      </w:r>
      <w:r w:rsidR="0079044B" w:rsidRPr="00B327C6">
        <w:rPr>
          <w:sz w:val="28"/>
          <w:szCs w:val="28"/>
        </w:rPr>
        <w:t>то</w:t>
      </w:r>
      <w:r w:rsidRPr="00B327C6">
        <w:rPr>
          <w:sz w:val="28"/>
          <w:szCs w:val="28"/>
        </w:rPr>
        <w:t xml:space="preserve"> на задължителна съдебна медиация в производствата по</w:t>
      </w:r>
      <w:r w:rsidR="0079044B" w:rsidRPr="00B327C6">
        <w:rPr>
          <w:sz w:val="28"/>
          <w:szCs w:val="28"/>
        </w:rPr>
        <w:t xml:space="preserve"> определен кръг</w:t>
      </w:r>
      <w:r w:rsidRPr="00B327C6">
        <w:rPr>
          <w:sz w:val="28"/>
          <w:szCs w:val="28"/>
        </w:rPr>
        <w:t xml:space="preserve"> граждански и търговски дела</w:t>
      </w:r>
      <w:r w:rsidR="0079044B" w:rsidRPr="00B327C6">
        <w:rPr>
          <w:sz w:val="28"/>
          <w:szCs w:val="28"/>
        </w:rPr>
        <w:t>,</w:t>
      </w:r>
      <w:r w:rsidRPr="00B327C6">
        <w:rPr>
          <w:sz w:val="28"/>
          <w:szCs w:val="28"/>
        </w:rPr>
        <w:t xml:space="preserve"> като средство за насърчаване на използването на алтернативни способи за разрешаване на спорове, намаляване натовареността на съдилищата и повишаване на ефективността в сферата на гражданското и търговското правораздаване. Реализацията на </w:t>
      </w:r>
      <w:r w:rsidR="0079044B" w:rsidRPr="00B327C6">
        <w:rPr>
          <w:sz w:val="28"/>
          <w:szCs w:val="28"/>
        </w:rPr>
        <w:t xml:space="preserve">същото е застъпена </w:t>
      </w:r>
      <w:r w:rsidR="0079044B" w:rsidRPr="00B327C6">
        <w:rPr>
          <w:sz w:val="28"/>
          <w:szCs w:val="28"/>
          <w:lang w:val="en-US"/>
        </w:rPr>
        <w:t>(</w:t>
      </w:r>
      <w:r w:rsidR="0079044B" w:rsidRPr="00B327C6">
        <w:rPr>
          <w:sz w:val="28"/>
          <w:szCs w:val="28"/>
        </w:rPr>
        <w:t>в работната версия на Националния план от м. април 2021 г., т.е. най-актуалната към момента такава</w:t>
      </w:r>
      <w:r w:rsidR="0079044B" w:rsidRPr="00B327C6">
        <w:rPr>
          <w:sz w:val="28"/>
          <w:szCs w:val="28"/>
          <w:lang w:val="en-US"/>
        </w:rPr>
        <w:t>)</w:t>
      </w:r>
      <w:r w:rsidR="001C1727" w:rsidRPr="00B327C6">
        <w:rPr>
          <w:sz w:val="28"/>
          <w:szCs w:val="28"/>
        </w:rPr>
        <w:t xml:space="preserve"> в две фази: (i) </w:t>
      </w:r>
      <w:r w:rsidR="001C1727" w:rsidRPr="00B327C6">
        <w:rPr>
          <w:b/>
          <w:sz w:val="28"/>
          <w:szCs w:val="28"/>
        </w:rPr>
        <w:t>в</w:t>
      </w:r>
      <w:r w:rsidRPr="00B327C6">
        <w:rPr>
          <w:b/>
          <w:sz w:val="28"/>
          <w:szCs w:val="28"/>
        </w:rPr>
        <w:t>ъвеждане на задължителна съдебна медиация в пилотни съдилища</w:t>
      </w:r>
      <w:r w:rsidRPr="00B327C6">
        <w:rPr>
          <w:sz w:val="28"/>
          <w:szCs w:val="28"/>
        </w:rPr>
        <w:t>, в които вече има функциониращи центрове за съдебна медиация (в градовете София, Вар</w:t>
      </w:r>
      <w:r w:rsidR="001C1727" w:rsidRPr="00B327C6">
        <w:rPr>
          <w:sz w:val="28"/>
          <w:szCs w:val="28"/>
        </w:rPr>
        <w:t xml:space="preserve">на, Пазарджик и Перник) и (ii) </w:t>
      </w:r>
      <w:r w:rsidR="001C1727" w:rsidRPr="00B327C6">
        <w:rPr>
          <w:b/>
          <w:sz w:val="28"/>
          <w:szCs w:val="28"/>
        </w:rPr>
        <w:t>с</w:t>
      </w:r>
      <w:r w:rsidRPr="00B327C6">
        <w:rPr>
          <w:b/>
          <w:sz w:val="28"/>
          <w:szCs w:val="28"/>
        </w:rPr>
        <w:t>ъздаване на 15 нови центъра по медиация към окръжните съдилища, в които няма такива, и разширяване на вече съществуващите 9 центъра, извън пилотните съдилища</w:t>
      </w:r>
      <w:r w:rsidRPr="00B327C6">
        <w:rPr>
          <w:sz w:val="28"/>
          <w:szCs w:val="28"/>
        </w:rPr>
        <w:t>.</w:t>
      </w:r>
      <w:r w:rsidR="001C1727" w:rsidRPr="00B327C6">
        <w:rPr>
          <w:sz w:val="28"/>
          <w:szCs w:val="28"/>
        </w:rPr>
        <w:t xml:space="preserve"> Предвижда се и в</w:t>
      </w:r>
      <w:r w:rsidRPr="00B327C6">
        <w:rPr>
          <w:sz w:val="28"/>
          <w:szCs w:val="28"/>
        </w:rPr>
        <w:t>ъвеждане на задължителната медиация във всички окръ</w:t>
      </w:r>
      <w:r w:rsidR="001C1727" w:rsidRPr="00B327C6">
        <w:rPr>
          <w:sz w:val="28"/>
          <w:szCs w:val="28"/>
        </w:rPr>
        <w:t>жни съдебни райони в България, като о</w:t>
      </w:r>
      <w:r w:rsidRPr="00B327C6">
        <w:rPr>
          <w:sz w:val="28"/>
          <w:szCs w:val="28"/>
        </w:rPr>
        <w:t>бщият планиран ресурс е 1.5 млн. лв.</w:t>
      </w:r>
      <w:r w:rsidR="006E73EC" w:rsidRPr="00B327C6">
        <w:rPr>
          <w:sz w:val="28"/>
          <w:szCs w:val="28"/>
        </w:rPr>
        <w:t>,</w:t>
      </w:r>
      <w:r w:rsidRPr="00B327C6">
        <w:rPr>
          <w:sz w:val="28"/>
          <w:szCs w:val="28"/>
        </w:rPr>
        <w:t xml:space="preserve"> с период на изпълнение 2021- 2023 г. </w:t>
      </w:r>
      <w:r w:rsidR="001C1727" w:rsidRPr="00B327C6">
        <w:rPr>
          <w:sz w:val="28"/>
          <w:szCs w:val="28"/>
        </w:rPr>
        <w:t xml:space="preserve">Както бе описано по-горе, въвеждането на подобна задължителна медиация е проведено и чрез </w:t>
      </w:r>
      <w:r w:rsidR="001C1727" w:rsidRPr="00B327C6">
        <w:rPr>
          <w:b/>
          <w:sz w:val="28"/>
          <w:szCs w:val="28"/>
        </w:rPr>
        <w:t>Концепцията за въвеждането на задължителна съдебна медиация по граждански и търговски дела</w:t>
      </w:r>
      <w:r w:rsidR="001C1727" w:rsidRPr="00B327C6">
        <w:rPr>
          <w:sz w:val="28"/>
          <w:szCs w:val="28"/>
        </w:rPr>
        <w:t xml:space="preserve">, в подкрепа на която </w:t>
      </w:r>
      <w:r w:rsidR="001C1727" w:rsidRPr="00B327C6">
        <w:rPr>
          <w:b/>
          <w:sz w:val="28"/>
          <w:szCs w:val="28"/>
        </w:rPr>
        <w:t>единодушно гласува Съдийската колегия на ВСС през м. февруари 2021 г.</w:t>
      </w:r>
    </w:p>
    <w:p w:rsidR="00354B73" w:rsidRPr="00B327C6" w:rsidRDefault="004437CC" w:rsidP="00D31391">
      <w:pPr>
        <w:pStyle w:val="TableParagraph"/>
        <w:spacing w:before="69" w:line="276" w:lineRule="auto"/>
        <w:ind w:left="270" w:right="202" w:firstLine="641"/>
        <w:jc w:val="both"/>
        <w:rPr>
          <w:sz w:val="28"/>
          <w:szCs w:val="28"/>
        </w:rPr>
      </w:pPr>
      <w:r w:rsidRPr="00B327C6">
        <w:rPr>
          <w:sz w:val="28"/>
          <w:szCs w:val="28"/>
        </w:rPr>
        <w:lastRenderedPageBreak/>
        <w:t xml:space="preserve">Неминуемо, огромен плюс за РС – Русе ще бъде </w:t>
      </w:r>
      <w:r w:rsidRPr="00B327C6">
        <w:rPr>
          <w:b/>
          <w:sz w:val="28"/>
          <w:szCs w:val="28"/>
        </w:rPr>
        <w:t>да посрещне тези промени с вече положени основи на функциониращ медиационен център</w:t>
      </w:r>
      <w:r w:rsidRPr="00B327C6">
        <w:rPr>
          <w:sz w:val="28"/>
          <w:szCs w:val="28"/>
        </w:rPr>
        <w:t xml:space="preserve">, </w:t>
      </w:r>
      <w:r w:rsidR="003F46F4" w:rsidRPr="00B327C6">
        <w:rPr>
          <w:sz w:val="28"/>
          <w:szCs w:val="28"/>
        </w:rPr>
        <w:t>по примера на</w:t>
      </w:r>
      <w:r w:rsidRPr="00B327C6">
        <w:rPr>
          <w:sz w:val="28"/>
          <w:szCs w:val="28"/>
        </w:rPr>
        <w:t xml:space="preserve"> </w:t>
      </w:r>
      <w:r w:rsidR="003F46F4" w:rsidRPr="00B327C6">
        <w:rPr>
          <w:sz w:val="28"/>
          <w:szCs w:val="28"/>
        </w:rPr>
        <w:t xml:space="preserve">гр. </w:t>
      </w:r>
      <w:r w:rsidR="001C1727" w:rsidRPr="00B327C6">
        <w:rPr>
          <w:sz w:val="28"/>
          <w:szCs w:val="28"/>
        </w:rPr>
        <w:t xml:space="preserve">София, Варна, Пазарджик, </w:t>
      </w:r>
      <w:r w:rsidRPr="00B327C6">
        <w:rPr>
          <w:sz w:val="28"/>
          <w:szCs w:val="28"/>
        </w:rPr>
        <w:t>Перник</w:t>
      </w:r>
      <w:r w:rsidR="001C1727" w:rsidRPr="00B327C6">
        <w:rPr>
          <w:sz w:val="28"/>
          <w:szCs w:val="28"/>
        </w:rPr>
        <w:t xml:space="preserve"> и др.</w:t>
      </w:r>
      <w:r w:rsidRPr="00B327C6">
        <w:rPr>
          <w:sz w:val="28"/>
          <w:szCs w:val="28"/>
        </w:rPr>
        <w:t>, вкл. с налично</w:t>
      </w:r>
      <w:r w:rsidR="003F46F4" w:rsidRPr="00B327C6">
        <w:rPr>
          <w:sz w:val="28"/>
          <w:szCs w:val="28"/>
        </w:rPr>
        <w:t xml:space="preserve"> </w:t>
      </w:r>
      <w:r w:rsidR="003F46F4" w:rsidRPr="00B327C6">
        <w:rPr>
          <w:b/>
          <w:sz w:val="28"/>
          <w:szCs w:val="28"/>
        </w:rPr>
        <w:t>вече</w:t>
      </w:r>
      <w:r w:rsidRPr="00B327C6">
        <w:rPr>
          <w:b/>
          <w:sz w:val="28"/>
          <w:szCs w:val="28"/>
        </w:rPr>
        <w:t xml:space="preserve"> </w:t>
      </w:r>
      <w:r w:rsidR="006E73EC" w:rsidRPr="00B327C6">
        <w:rPr>
          <w:b/>
          <w:sz w:val="28"/>
          <w:szCs w:val="28"/>
        </w:rPr>
        <w:t xml:space="preserve">пилотирано </w:t>
      </w:r>
      <w:r w:rsidRPr="00B327C6">
        <w:rPr>
          <w:b/>
          <w:sz w:val="28"/>
          <w:szCs w:val="28"/>
        </w:rPr>
        <w:t>дигитално решение за онлайн медиация</w:t>
      </w:r>
      <w:r w:rsidRPr="00B327C6">
        <w:rPr>
          <w:sz w:val="28"/>
          <w:szCs w:val="28"/>
        </w:rPr>
        <w:t xml:space="preserve">, </w:t>
      </w:r>
      <w:r w:rsidR="006E73EC" w:rsidRPr="00B327C6">
        <w:rPr>
          <w:sz w:val="28"/>
          <w:szCs w:val="28"/>
        </w:rPr>
        <w:t>в сравнение</w:t>
      </w:r>
      <w:r w:rsidR="003F46F4" w:rsidRPr="00B327C6">
        <w:rPr>
          <w:sz w:val="28"/>
          <w:szCs w:val="28"/>
        </w:rPr>
        <w:t xml:space="preserve"> с хипотеза</w:t>
      </w:r>
      <w:r w:rsidR="006E73EC" w:rsidRPr="00B327C6">
        <w:rPr>
          <w:sz w:val="28"/>
          <w:szCs w:val="28"/>
        </w:rPr>
        <w:t>, при която</w:t>
      </w:r>
      <w:r w:rsidR="00CA7F6C" w:rsidRPr="00B327C6">
        <w:rPr>
          <w:sz w:val="28"/>
          <w:szCs w:val="28"/>
        </w:rPr>
        <w:t xml:space="preserve"> в следващите месеци</w:t>
      </w:r>
      <w:r w:rsidRPr="00B327C6">
        <w:rPr>
          <w:sz w:val="28"/>
          <w:szCs w:val="28"/>
        </w:rPr>
        <w:t xml:space="preserve"> РС – Русе</w:t>
      </w:r>
      <w:r w:rsidR="006E73EC" w:rsidRPr="00B327C6">
        <w:rPr>
          <w:sz w:val="28"/>
          <w:szCs w:val="28"/>
        </w:rPr>
        <w:t xml:space="preserve"> бездейства и</w:t>
      </w:r>
      <w:r w:rsidRPr="00B327C6">
        <w:rPr>
          <w:sz w:val="28"/>
          <w:szCs w:val="28"/>
        </w:rPr>
        <w:t xml:space="preserve"> </w:t>
      </w:r>
      <w:r w:rsidR="00CA7F6C" w:rsidRPr="00B327C6">
        <w:rPr>
          <w:sz w:val="28"/>
          <w:szCs w:val="28"/>
        </w:rPr>
        <w:t>остава</w:t>
      </w:r>
      <w:r w:rsidRPr="00B327C6">
        <w:rPr>
          <w:sz w:val="28"/>
          <w:szCs w:val="28"/>
        </w:rPr>
        <w:t xml:space="preserve"> сред </w:t>
      </w:r>
      <w:r w:rsidR="003F46F4" w:rsidRPr="00B327C6">
        <w:rPr>
          <w:sz w:val="28"/>
          <w:szCs w:val="28"/>
        </w:rPr>
        <w:t>съдилищата</w:t>
      </w:r>
      <w:r w:rsidRPr="00B327C6">
        <w:rPr>
          <w:sz w:val="28"/>
          <w:szCs w:val="28"/>
        </w:rPr>
        <w:t>, на които ще се нал</w:t>
      </w:r>
      <w:r w:rsidR="006E73EC" w:rsidRPr="00B327C6">
        <w:rPr>
          <w:sz w:val="28"/>
          <w:szCs w:val="28"/>
        </w:rPr>
        <w:t>ага</w:t>
      </w:r>
      <w:r w:rsidR="001C1727" w:rsidRPr="00B327C6">
        <w:rPr>
          <w:sz w:val="28"/>
          <w:szCs w:val="28"/>
        </w:rPr>
        <w:t xml:space="preserve"> в идните години</w:t>
      </w:r>
      <w:r w:rsidR="006E73EC" w:rsidRPr="00B327C6">
        <w:rPr>
          <w:sz w:val="28"/>
          <w:szCs w:val="28"/>
        </w:rPr>
        <w:t xml:space="preserve"> </w:t>
      </w:r>
      <w:r w:rsidR="003F46F4" w:rsidRPr="00B327C6">
        <w:rPr>
          <w:sz w:val="28"/>
          <w:szCs w:val="28"/>
        </w:rPr>
        <w:t xml:space="preserve">тепърва </w:t>
      </w:r>
      <w:r w:rsidRPr="00B327C6">
        <w:rPr>
          <w:sz w:val="28"/>
          <w:szCs w:val="28"/>
        </w:rPr>
        <w:t>да „догонват“</w:t>
      </w:r>
      <w:r w:rsidR="002940D6" w:rsidRPr="00B327C6">
        <w:rPr>
          <w:sz w:val="28"/>
          <w:szCs w:val="28"/>
        </w:rPr>
        <w:t xml:space="preserve"> </w:t>
      </w:r>
      <w:r w:rsidR="006E73EC" w:rsidRPr="00B327C6">
        <w:rPr>
          <w:sz w:val="28"/>
          <w:szCs w:val="28"/>
        </w:rPr>
        <w:t xml:space="preserve">предстоящите </w:t>
      </w:r>
      <w:r w:rsidR="002940D6" w:rsidRPr="00B327C6">
        <w:rPr>
          <w:sz w:val="28"/>
          <w:szCs w:val="28"/>
        </w:rPr>
        <w:t>инст</w:t>
      </w:r>
      <w:r w:rsidR="006E73EC" w:rsidRPr="00B327C6">
        <w:rPr>
          <w:sz w:val="28"/>
          <w:szCs w:val="28"/>
        </w:rPr>
        <w:t>итуционални</w:t>
      </w:r>
      <w:r w:rsidR="002940D6" w:rsidRPr="00B327C6">
        <w:rPr>
          <w:sz w:val="28"/>
          <w:szCs w:val="28"/>
        </w:rPr>
        <w:t xml:space="preserve"> </w:t>
      </w:r>
      <w:r w:rsidRPr="00B327C6">
        <w:rPr>
          <w:sz w:val="28"/>
          <w:szCs w:val="28"/>
        </w:rPr>
        <w:t>промени</w:t>
      </w:r>
      <w:r w:rsidR="002940D6" w:rsidRPr="00B327C6">
        <w:rPr>
          <w:sz w:val="28"/>
          <w:szCs w:val="28"/>
        </w:rPr>
        <w:t xml:space="preserve"> в съдебната система</w:t>
      </w:r>
      <w:r w:rsidR="00CA7F6C" w:rsidRPr="00B327C6">
        <w:rPr>
          <w:sz w:val="28"/>
          <w:szCs w:val="28"/>
        </w:rPr>
        <w:t xml:space="preserve"> и да стартират от нула с изграждането на център по медиация</w:t>
      </w:r>
      <w:r w:rsidRPr="00B327C6">
        <w:rPr>
          <w:sz w:val="28"/>
          <w:szCs w:val="28"/>
        </w:rPr>
        <w:t xml:space="preserve">. </w:t>
      </w:r>
      <w:r w:rsidR="00DD6EBA" w:rsidRPr="00B327C6">
        <w:rPr>
          <w:sz w:val="28"/>
          <w:szCs w:val="28"/>
        </w:rPr>
        <w:t>Ето защо настоящият проектен екип счита за необходимо при РС – Русе</w:t>
      </w:r>
      <w:r w:rsidR="00761BC5" w:rsidRPr="00B327C6">
        <w:rPr>
          <w:sz w:val="28"/>
          <w:szCs w:val="28"/>
        </w:rPr>
        <w:t xml:space="preserve"> </w:t>
      </w:r>
      <w:r w:rsidR="00761BC5" w:rsidRPr="00B327C6">
        <w:rPr>
          <w:b/>
          <w:sz w:val="28"/>
          <w:szCs w:val="28"/>
        </w:rPr>
        <w:t>в кратки срокове</w:t>
      </w:r>
      <w:r w:rsidR="00DD6EBA" w:rsidRPr="00B327C6">
        <w:rPr>
          <w:b/>
          <w:sz w:val="28"/>
          <w:szCs w:val="28"/>
        </w:rPr>
        <w:t xml:space="preserve"> да бъде стартиран и пилотиран Център по медиация.</w:t>
      </w:r>
    </w:p>
    <w:p w:rsidR="00522EF2" w:rsidRPr="00B327C6" w:rsidRDefault="00522EF2" w:rsidP="00D31391">
      <w:pPr>
        <w:pStyle w:val="TableParagraph"/>
        <w:spacing w:before="69" w:line="276" w:lineRule="auto"/>
        <w:ind w:left="270" w:right="202" w:firstLine="641"/>
        <w:jc w:val="both"/>
        <w:rPr>
          <w:sz w:val="28"/>
          <w:szCs w:val="28"/>
        </w:rPr>
      </w:pPr>
    </w:p>
    <w:p w:rsidR="004437CC" w:rsidRPr="00B327C6" w:rsidRDefault="006E7435" w:rsidP="004437CC">
      <w:pPr>
        <w:pStyle w:val="TableParagraph"/>
        <w:spacing w:before="69" w:line="276" w:lineRule="auto"/>
        <w:jc w:val="both"/>
        <w:rPr>
          <w:sz w:val="28"/>
          <w:szCs w:val="28"/>
        </w:rPr>
      </w:pPr>
      <w:r>
        <w:rPr>
          <w:b/>
          <w:noProof/>
          <w:sz w:val="28"/>
          <w:szCs w:val="28"/>
          <w:lang w:eastAsia="bg-BG"/>
        </w:rPr>
        <mc:AlternateContent>
          <mc:Choice Requires="wps">
            <w:drawing>
              <wp:anchor distT="0" distB="0" distL="114300" distR="114300" simplePos="0" relativeHeight="251659264" behindDoc="0" locked="0" layoutInCell="1" allowOverlap="1">
                <wp:simplePos x="0" y="0"/>
                <wp:positionH relativeFrom="column">
                  <wp:posOffset>165100</wp:posOffset>
                </wp:positionH>
                <wp:positionV relativeFrom="paragraph">
                  <wp:posOffset>78740</wp:posOffset>
                </wp:positionV>
                <wp:extent cx="6283960" cy="0"/>
                <wp:effectExtent l="24130" t="23495" r="26035" b="2413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3960" cy="0"/>
                        </a:xfrm>
                        <a:prstGeom prst="straightConnector1">
                          <a:avLst/>
                        </a:prstGeom>
                        <a:noFill/>
                        <a:ln w="38100">
                          <a:solidFill>
                            <a:schemeClr val="accent1">
                              <a:lumMod val="7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092C5B6" id="_x0000_t32" coordsize="21600,21600" o:spt="32" o:oned="t" path="m,l21600,21600e" filled="f">
                <v:path arrowok="t" fillok="f" o:connecttype="none"/>
                <o:lock v:ext="edit" shapetype="t"/>
              </v:shapetype>
              <v:shape id="AutoShape 4" o:spid="_x0000_s1026" type="#_x0000_t32" style="position:absolute;margin-left:13pt;margin-top:6.2pt;width:494.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" strokecolor="#7b230b [2404]" strokeweight="3pt">
                <v:shadow color="#6a2b0b [1605]" opacity=".5" offset="1pt"/>
              </v:shape>
            </w:pict>
          </mc:Fallback>
        </mc:AlternateContent>
      </w:r>
    </w:p>
    <w:p w:rsidR="00020E7A" w:rsidRPr="00B327C6" w:rsidRDefault="00020E7A" w:rsidP="00C1005A">
      <w:pPr>
        <w:pStyle w:val="TableParagraph"/>
        <w:numPr>
          <w:ilvl w:val="0"/>
          <w:numId w:val="15"/>
        </w:numPr>
        <w:spacing w:before="69" w:line="276" w:lineRule="auto"/>
        <w:ind w:left="1560" w:hanging="567"/>
        <w:jc w:val="both"/>
        <w:rPr>
          <w:b/>
          <w:sz w:val="28"/>
          <w:szCs w:val="28"/>
        </w:rPr>
      </w:pPr>
      <w:r w:rsidRPr="00B327C6">
        <w:rPr>
          <w:b/>
          <w:sz w:val="28"/>
          <w:szCs w:val="28"/>
        </w:rPr>
        <w:t xml:space="preserve">Заключителни бележки </w:t>
      </w:r>
      <w:r w:rsidR="00B57A7F" w:rsidRPr="00B327C6">
        <w:rPr>
          <w:b/>
          <w:sz w:val="28"/>
          <w:szCs w:val="28"/>
        </w:rPr>
        <w:t xml:space="preserve"> </w:t>
      </w:r>
    </w:p>
    <w:p w:rsidR="00020E7A" w:rsidRPr="00B327C6" w:rsidRDefault="00020E7A" w:rsidP="00020E7A">
      <w:pPr>
        <w:rPr>
          <w:sz w:val="28"/>
          <w:szCs w:val="28"/>
          <w:lang w:eastAsia="en-US"/>
        </w:rPr>
      </w:pPr>
    </w:p>
    <w:p w:rsidR="00B5329E" w:rsidRPr="00B327C6" w:rsidRDefault="00A20251" w:rsidP="001C5890">
      <w:pPr>
        <w:pStyle w:val="TableParagraph"/>
        <w:spacing w:before="69" w:line="276" w:lineRule="auto"/>
        <w:ind w:left="270" w:right="202" w:firstLine="723"/>
        <w:jc w:val="both"/>
        <w:rPr>
          <w:sz w:val="28"/>
          <w:szCs w:val="28"/>
        </w:rPr>
      </w:pPr>
      <w:r w:rsidRPr="00B327C6">
        <w:rPr>
          <w:sz w:val="28"/>
          <w:szCs w:val="28"/>
        </w:rPr>
        <w:t>Настоящият доклад предлага обхватен и независим анализ на съдебната реформа в областта на извънсъдебното решаване на спорове, включващ анализирането</w:t>
      </w:r>
      <w:r w:rsidR="000077EB" w:rsidRPr="00B327C6">
        <w:rPr>
          <w:sz w:val="28"/>
          <w:szCs w:val="28"/>
        </w:rPr>
        <w:t xml:space="preserve"> на съдебни</w:t>
      </w:r>
      <w:r w:rsidRPr="00B327C6">
        <w:rPr>
          <w:sz w:val="28"/>
          <w:szCs w:val="28"/>
        </w:rPr>
        <w:t xml:space="preserve"> процедури, завършили със спогодба и определянето на </w:t>
      </w:r>
      <w:r w:rsidRPr="00B327C6">
        <w:rPr>
          <w:b/>
          <w:sz w:val="28"/>
          <w:szCs w:val="28"/>
        </w:rPr>
        <w:t>конкретните предпоставки за постигане, респ. непостигане на спогодби</w:t>
      </w:r>
      <w:r w:rsidR="000077EB" w:rsidRPr="00B327C6">
        <w:rPr>
          <w:sz w:val="28"/>
          <w:szCs w:val="28"/>
        </w:rPr>
        <w:t xml:space="preserve"> по семейноправни спорове. Докладът излага и редица актуални въпроси, свързани с възможностите за по-широко използване на медиация у нас. Същевременно, изследването извежда комплексна</w:t>
      </w:r>
      <w:r w:rsidRPr="00B327C6">
        <w:rPr>
          <w:sz w:val="28"/>
          <w:szCs w:val="28"/>
        </w:rPr>
        <w:t xml:space="preserve"> </w:t>
      </w:r>
      <w:r w:rsidRPr="00B327C6">
        <w:rPr>
          <w:b/>
          <w:sz w:val="28"/>
          <w:szCs w:val="28"/>
        </w:rPr>
        <w:t>система от препоръки</w:t>
      </w:r>
      <w:r w:rsidR="007F5E1F" w:rsidRPr="00B327C6">
        <w:rPr>
          <w:b/>
          <w:sz w:val="28"/>
          <w:szCs w:val="28"/>
        </w:rPr>
        <w:t xml:space="preserve"> </w:t>
      </w:r>
      <w:r w:rsidR="007F5E1F" w:rsidRPr="00B327C6">
        <w:rPr>
          <w:b/>
          <w:sz w:val="28"/>
          <w:szCs w:val="28"/>
          <w:lang w:val="en-US"/>
        </w:rPr>
        <w:t>(</w:t>
      </w:r>
      <w:r w:rsidR="007F5E1F" w:rsidRPr="00B327C6">
        <w:rPr>
          <w:b/>
          <w:sz w:val="28"/>
          <w:szCs w:val="28"/>
        </w:rPr>
        <w:t>вкл. за законодателни изменения</w:t>
      </w:r>
      <w:r w:rsidR="007F5E1F" w:rsidRPr="00B327C6">
        <w:rPr>
          <w:b/>
          <w:sz w:val="28"/>
          <w:szCs w:val="28"/>
          <w:lang w:val="en-US"/>
        </w:rPr>
        <w:t>)</w:t>
      </w:r>
      <w:r w:rsidRPr="00B327C6">
        <w:rPr>
          <w:sz w:val="28"/>
          <w:szCs w:val="28"/>
        </w:rPr>
        <w:t xml:space="preserve"> с общонационална и с локална насоченост</w:t>
      </w:r>
      <w:r w:rsidR="000077EB" w:rsidRPr="00B327C6">
        <w:rPr>
          <w:sz w:val="28"/>
          <w:szCs w:val="28"/>
        </w:rPr>
        <w:t>,</w:t>
      </w:r>
      <w:r w:rsidR="000077EB" w:rsidRPr="00B327C6">
        <w:rPr>
          <w:b/>
          <w:sz w:val="28"/>
          <w:szCs w:val="28"/>
        </w:rPr>
        <w:t xml:space="preserve"> като</w:t>
      </w:r>
      <w:r w:rsidR="001639BF" w:rsidRPr="00B327C6">
        <w:rPr>
          <w:b/>
          <w:sz w:val="28"/>
          <w:szCs w:val="28"/>
        </w:rPr>
        <w:t xml:space="preserve"> вкл.</w:t>
      </w:r>
      <w:r w:rsidR="000077EB" w:rsidRPr="00B327C6">
        <w:rPr>
          <w:b/>
          <w:sz w:val="28"/>
          <w:szCs w:val="28"/>
        </w:rPr>
        <w:t xml:space="preserve"> мотивира интегрирането на две от тях </w:t>
      </w:r>
      <w:r w:rsidR="000077EB" w:rsidRPr="00B327C6">
        <w:rPr>
          <w:b/>
          <w:sz w:val="28"/>
          <w:szCs w:val="28"/>
          <w:lang w:val="en-US"/>
        </w:rPr>
        <w:t>(</w:t>
      </w:r>
      <w:r w:rsidR="001639BF" w:rsidRPr="00B327C6">
        <w:rPr>
          <w:b/>
          <w:sz w:val="28"/>
          <w:szCs w:val="28"/>
        </w:rPr>
        <w:t>дигитална платформа, Център по медиация при РС - Русе</w:t>
      </w:r>
      <w:r w:rsidR="000077EB" w:rsidRPr="00B327C6">
        <w:rPr>
          <w:b/>
          <w:sz w:val="28"/>
          <w:szCs w:val="28"/>
          <w:lang w:val="en-US"/>
        </w:rPr>
        <w:t>)</w:t>
      </w:r>
      <w:r w:rsidR="001639BF" w:rsidRPr="00B327C6">
        <w:rPr>
          <w:b/>
          <w:sz w:val="28"/>
          <w:szCs w:val="28"/>
        </w:rPr>
        <w:t xml:space="preserve"> в проектните дейности</w:t>
      </w:r>
      <w:r w:rsidR="001639BF" w:rsidRPr="00B327C6">
        <w:rPr>
          <w:sz w:val="28"/>
          <w:szCs w:val="28"/>
        </w:rPr>
        <w:t xml:space="preserve">, чието реализиране е предвидено в рамките на </w:t>
      </w:r>
      <w:r w:rsidR="00412EAA" w:rsidRPr="00B327C6">
        <w:rPr>
          <w:sz w:val="28"/>
          <w:szCs w:val="28"/>
        </w:rPr>
        <w:t xml:space="preserve">проекта </w:t>
      </w:r>
      <w:r w:rsidR="001639BF" w:rsidRPr="00B327C6">
        <w:rPr>
          <w:sz w:val="28"/>
          <w:szCs w:val="28"/>
        </w:rPr>
        <w:t xml:space="preserve">„Съдебната реформа под лупа </w:t>
      </w:r>
      <w:r w:rsidR="001639BF" w:rsidRPr="00B327C6">
        <w:rPr>
          <w:sz w:val="28"/>
          <w:szCs w:val="28"/>
          <w:lang w:val="en-US"/>
        </w:rPr>
        <w:t>II</w:t>
      </w:r>
      <w:r w:rsidR="001639BF" w:rsidRPr="00B327C6">
        <w:rPr>
          <w:sz w:val="28"/>
          <w:szCs w:val="28"/>
        </w:rPr>
        <w:t>“.</w:t>
      </w:r>
      <w:r w:rsidR="001639BF" w:rsidRPr="00B327C6">
        <w:rPr>
          <w:b/>
          <w:sz w:val="28"/>
          <w:szCs w:val="28"/>
        </w:rPr>
        <w:t xml:space="preserve"> </w:t>
      </w:r>
      <w:r w:rsidR="001639BF" w:rsidRPr="00B327C6">
        <w:rPr>
          <w:sz w:val="28"/>
          <w:szCs w:val="28"/>
        </w:rPr>
        <w:t xml:space="preserve">Нещо повече, докладът илюстрира </w:t>
      </w:r>
      <w:r w:rsidR="001639BF" w:rsidRPr="00B327C6">
        <w:rPr>
          <w:b/>
          <w:sz w:val="28"/>
          <w:szCs w:val="28"/>
        </w:rPr>
        <w:t xml:space="preserve">пълното съответствие между изведената система от препоръки и визията на българската държава за </w:t>
      </w:r>
      <w:r w:rsidR="00412EAA" w:rsidRPr="00B327C6">
        <w:rPr>
          <w:b/>
          <w:sz w:val="28"/>
          <w:szCs w:val="28"/>
        </w:rPr>
        <w:t xml:space="preserve">законодателна </w:t>
      </w:r>
      <w:r w:rsidR="001639BF" w:rsidRPr="00B327C6">
        <w:rPr>
          <w:b/>
          <w:sz w:val="28"/>
          <w:szCs w:val="28"/>
        </w:rPr>
        <w:t>реформа</w:t>
      </w:r>
      <w:r w:rsidR="001639BF" w:rsidRPr="00B327C6">
        <w:rPr>
          <w:sz w:val="28"/>
          <w:szCs w:val="28"/>
        </w:rPr>
        <w:t xml:space="preserve"> в съдебната система – анализирайки актуални програмни документи като</w:t>
      </w:r>
      <w:r w:rsidR="0023543E" w:rsidRPr="00B327C6">
        <w:rPr>
          <w:sz w:val="28"/>
          <w:szCs w:val="28"/>
        </w:rPr>
        <w:t xml:space="preserve"> Проект на Закон за изменение и допълнение на Закона за защита от домашното насилие </w:t>
      </w:r>
      <w:r w:rsidR="0023543E" w:rsidRPr="00B327C6">
        <w:rPr>
          <w:sz w:val="28"/>
          <w:szCs w:val="28"/>
          <w:lang w:val="en-US"/>
        </w:rPr>
        <w:t>(</w:t>
      </w:r>
      <w:r w:rsidR="0023543E" w:rsidRPr="00B327C6">
        <w:rPr>
          <w:sz w:val="28"/>
          <w:szCs w:val="28"/>
        </w:rPr>
        <w:t>януари 2021 г.</w:t>
      </w:r>
      <w:r w:rsidR="0023543E" w:rsidRPr="00B327C6">
        <w:rPr>
          <w:sz w:val="28"/>
          <w:szCs w:val="28"/>
          <w:lang w:val="en-US"/>
        </w:rPr>
        <w:t>)</w:t>
      </w:r>
      <w:r w:rsidR="0023543E" w:rsidRPr="00B327C6">
        <w:rPr>
          <w:sz w:val="28"/>
          <w:szCs w:val="28"/>
        </w:rPr>
        <w:t>,</w:t>
      </w:r>
      <w:r w:rsidR="001639BF" w:rsidRPr="00B327C6">
        <w:rPr>
          <w:sz w:val="28"/>
          <w:szCs w:val="28"/>
        </w:rPr>
        <w:t xml:space="preserve"> Националния план за възстановяване и устойчивост</w:t>
      </w:r>
      <w:r w:rsidR="0023543E" w:rsidRPr="00B327C6">
        <w:rPr>
          <w:sz w:val="28"/>
          <w:szCs w:val="28"/>
        </w:rPr>
        <w:t xml:space="preserve"> </w:t>
      </w:r>
      <w:r w:rsidR="0023543E" w:rsidRPr="00B327C6">
        <w:rPr>
          <w:sz w:val="28"/>
          <w:szCs w:val="28"/>
          <w:lang w:val="en-US"/>
        </w:rPr>
        <w:t>(</w:t>
      </w:r>
      <w:r w:rsidR="0023543E" w:rsidRPr="00B327C6">
        <w:rPr>
          <w:sz w:val="28"/>
          <w:szCs w:val="28"/>
        </w:rPr>
        <w:t>вкл. версията от април 2021 г.</w:t>
      </w:r>
      <w:r w:rsidR="0023543E" w:rsidRPr="00B327C6">
        <w:rPr>
          <w:sz w:val="28"/>
          <w:szCs w:val="28"/>
          <w:lang w:val="en-US"/>
        </w:rPr>
        <w:t>)</w:t>
      </w:r>
      <w:r w:rsidR="001639BF" w:rsidRPr="00B327C6">
        <w:rPr>
          <w:sz w:val="28"/>
          <w:szCs w:val="28"/>
        </w:rPr>
        <w:t>, Концепцията за въвеждането на задължителна съдебна медиация по граждански и търговски дела и др.</w:t>
      </w:r>
    </w:p>
    <w:p w:rsidR="00020E7A" w:rsidRPr="00B327C6" w:rsidRDefault="00020E7A" w:rsidP="00020E7A">
      <w:pPr>
        <w:tabs>
          <w:tab w:val="left" w:pos="2776"/>
        </w:tabs>
        <w:rPr>
          <w:sz w:val="28"/>
          <w:szCs w:val="28"/>
          <w:lang w:eastAsia="en-US"/>
        </w:rPr>
      </w:pPr>
    </w:p>
    <w:sectPr w:rsidR="00020E7A" w:rsidRPr="00B327C6" w:rsidSect="00A76511">
      <w:headerReference w:type="default" r:id="rId13"/>
      <w:footerReference w:type="default" r:id="rId14"/>
      <w:pgSz w:w="11906" w:h="16838"/>
      <w:pgMar w:top="105" w:right="991" w:bottom="1417" w:left="993" w:header="284" w:footer="6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D27" w:rsidRDefault="00054D27" w:rsidP="00C5450D">
      <w:r>
        <w:separator/>
      </w:r>
    </w:p>
  </w:endnote>
  <w:endnote w:type="continuationSeparator" w:id="0">
    <w:p w:rsidR="00054D27" w:rsidRDefault="00054D27" w:rsidP="00C5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7C6" w:rsidRDefault="00B327C6" w:rsidP="00C5450D">
    <w:pPr>
      <w:pStyle w:val="a7"/>
      <w:jc w:val="center"/>
      <w:rPr>
        <w:i/>
        <w:sz w:val="22"/>
        <w:szCs w:val="22"/>
        <w:lang w:val="en-US"/>
      </w:rPr>
    </w:pPr>
    <w:r>
      <w:rPr>
        <w:i/>
        <w:sz w:val="22"/>
        <w:szCs w:val="22"/>
      </w:rPr>
      <w:t>---------------------------------</w:t>
    </w:r>
    <w:r>
      <w:rPr>
        <w:i/>
        <w:sz w:val="22"/>
        <w:szCs w:val="22"/>
        <w:lang w:val="en-US"/>
      </w:rPr>
      <w:t>---</w:t>
    </w:r>
    <w:r>
      <w:rPr>
        <w:i/>
        <w:sz w:val="22"/>
        <w:szCs w:val="22"/>
      </w:rPr>
      <w:t xml:space="preserve">----------------- </w:t>
    </w:r>
    <w:hyperlink r:id="rId1" w:history="1">
      <w:r w:rsidRPr="00C2463A">
        <w:rPr>
          <w:rStyle w:val="a9"/>
          <w:i/>
          <w:color w:val="0000FF"/>
          <w:sz w:val="22"/>
          <w:szCs w:val="22"/>
          <w:lang w:val="en-US"/>
        </w:rPr>
        <w:t>www.eufunds.bg</w:t>
      </w:r>
    </w:hyperlink>
    <w:r>
      <w:rPr>
        <w:i/>
        <w:sz w:val="22"/>
        <w:szCs w:val="22"/>
        <w:lang w:val="en-US"/>
      </w:rPr>
      <w:t xml:space="preserve"> ------------------------------------------------------</w:t>
    </w:r>
  </w:p>
  <w:p w:rsidR="00B327C6" w:rsidRPr="00C837DB" w:rsidRDefault="00B327C6" w:rsidP="004F3C0B">
    <w:pPr>
      <w:pStyle w:val="a7"/>
      <w:spacing w:line="276" w:lineRule="auto"/>
      <w:jc w:val="center"/>
      <w:rPr>
        <w:i/>
        <w:sz w:val="20"/>
        <w:szCs w:val="20"/>
        <w:lang w:val="en-US"/>
      </w:rPr>
    </w:pPr>
    <w:r w:rsidRPr="00C837DB">
      <w:rPr>
        <w:i/>
        <w:sz w:val="20"/>
        <w:szCs w:val="20"/>
        <w:lang w:val="en-US"/>
      </w:rPr>
      <w:t>Проект № BG05SFOP001-3.003-0090, „Съдебната реформа под лупа II“</w:t>
    </w:r>
    <w:r w:rsidRPr="00C837DB">
      <w:rPr>
        <w:i/>
        <w:sz w:val="20"/>
        <w:szCs w:val="20"/>
      </w:rPr>
      <w:t>, който</w:t>
    </w:r>
    <w:r w:rsidRPr="00C837DB">
      <w:rPr>
        <w:i/>
        <w:sz w:val="20"/>
        <w:szCs w:val="20"/>
        <w:lang w:val="en-US"/>
      </w:rPr>
      <w:t xml:space="preserve"> се реализира с финансовата подкрепа на Оперативна програма „Добро управление“, съфинансирана от ЕС</w:t>
    </w:r>
    <w:r w:rsidRPr="00C837DB">
      <w:rPr>
        <w:i/>
        <w:sz w:val="20"/>
        <w:szCs w:val="20"/>
      </w:rPr>
      <w:t>,</w:t>
    </w:r>
    <w:r w:rsidRPr="00C837DB">
      <w:rPr>
        <w:i/>
        <w:sz w:val="20"/>
        <w:szCs w:val="20"/>
        <w:lang w:val="en-US"/>
      </w:rPr>
      <w:t xml:space="preserve"> чрез Европейския социален фонд</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D27" w:rsidRDefault="00054D27" w:rsidP="00C5450D">
      <w:r>
        <w:separator/>
      </w:r>
    </w:p>
  </w:footnote>
  <w:footnote w:type="continuationSeparator" w:id="0">
    <w:p w:rsidR="00054D27" w:rsidRDefault="00054D27" w:rsidP="00C5450D">
      <w:r>
        <w:continuationSeparator/>
      </w:r>
    </w:p>
  </w:footnote>
  <w:footnote w:id="1">
    <w:p w:rsidR="00B327C6" w:rsidRDefault="00B327C6">
      <w:pPr>
        <w:pStyle w:val="af3"/>
      </w:pPr>
      <w:r>
        <w:rPr>
          <w:rStyle w:val="af5"/>
        </w:rPr>
        <w:footnoteRef/>
      </w:r>
      <w:r>
        <w:t xml:space="preserve"> </w:t>
      </w:r>
      <w:r w:rsidRPr="002A2DF4">
        <w:rPr>
          <w:b/>
          <w:iCs/>
          <w:color w:val="000000"/>
        </w:rPr>
        <w:t>Андреева, Л.</w:t>
      </w:r>
      <w:r>
        <w:rPr>
          <w:iCs/>
          <w:color w:val="000000"/>
        </w:rPr>
        <w:t xml:space="preserve"> Социално познание и </w:t>
      </w:r>
      <w:r>
        <w:rPr>
          <w:bCs/>
          <w:iCs/>
          <w:color w:val="000000"/>
        </w:rPr>
        <w:t xml:space="preserve">междуличностно </w:t>
      </w:r>
      <w:r>
        <w:rPr>
          <w:iCs/>
          <w:color w:val="000000"/>
        </w:rPr>
        <w:t xml:space="preserve">взаимодействие. </w:t>
      </w:r>
      <w:r>
        <w:rPr>
          <w:color w:val="000000"/>
        </w:rPr>
        <w:t>С., 2007.</w:t>
      </w:r>
    </w:p>
  </w:footnote>
  <w:footnote w:id="2">
    <w:p w:rsidR="00B327C6" w:rsidRDefault="00B327C6">
      <w:pPr>
        <w:pStyle w:val="af3"/>
      </w:pPr>
      <w:r>
        <w:rPr>
          <w:rStyle w:val="af5"/>
        </w:rPr>
        <w:footnoteRef/>
      </w:r>
      <w:r>
        <w:t xml:space="preserve"> </w:t>
      </w:r>
      <w:r w:rsidRPr="002A2DF4">
        <w:rPr>
          <w:b/>
          <w:iCs/>
          <w:color w:val="000000"/>
        </w:rPr>
        <w:t>Baron, R. A.</w:t>
      </w:r>
      <w:r>
        <w:rPr>
          <w:iCs/>
          <w:color w:val="000000"/>
        </w:rPr>
        <w:t xml:space="preserve"> (1990). Conflict in </w:t>
      </w:r>
      <w:r>
        <w:rPr>
          <w:iCs/>
          <w:color w:val="000000"/>
          <w:lang w:val="en-US"/>
        </w:rPr>
        <w:t>O</w:t>
      </w:r>
      <w:r w:rsidRPr="002A2DF4">
        <w:rPr>
          <w:iCs/>
          <w:color w:val="000000"/>
        </w:rPr>
        <w:t>rganizations. In K. R. Rurphy &amp; F. E. Saal (Eds.).</w:t>
      </w:r>
    </w:p>
  </w:footnote>
  <w:footnote w:id="3">
    <w:p w:rsidR="00B327C6" w:rsidRDefault="00B327C6">
      <w:pPr>
        <w:pStyle w:val="af3"/>
      </w:pPr>
      <w:r>
        <w:rPr>
          <w:rStyle w:val="af5"/>
        </w:rPr>
        <w:footnoteRef/>
      </w:r>
      <w:r>
        <w:t xml:space="preserve"> </w:t>
      </w:r>
      <w:r w:rsidRPr="00887B68">
        <w:t>ТР по тълк. дело № 1 / 2016 г. от 03.07.2017 г. на ВКС.</w:t>
      </w:r>
    </w:p>
  </w:footnote>
  <w:footnote w:id="4">
    <w:p w:rsidR="00B327C6" w:rsidRDefault="00B327C6" w:rsidP="00A45A5F">
      <w:pPr>
        <w:pStyle w:val="af3"/>
        <w:tabs>
          <w:tab w:val="left" w:pos="450"/>
        </w:tabs>
      </w:pPr>
      <w:r>
        <w:rPr>
          <w:rStyle w:val="af5"/>
        </w:rPr>
        <w:footnoteRef/>
      </w:r>
      <w:r>
        <w:t xml:space="preserve"> Така - Решение 3248/07.08.2017 г. по</w:t>
      </w:r>
      <w:r w:rsidRPr="00194661">
        <w:t xml:space="preserve"> гр. дело № 9</w:t>
      </w:r>
      <w:r>
        <w:t>606 по описа за 2017 г. на 33</w:t>
      </w:r>
      <w:r w:rsidRPr="00194661">
        <w:t>-ти състав на Районен съд – гр. Варна</w:t>
      </w:r>
      <w:r>
        <w:t>.</w:t>
      </w:r>
    </w:p>
  </w:footnote>
  <w:footnote w:id="5">
    <w:p w:rsidR="00B327C6" w:rsidRDefault="00B327C6" w:rsidP="00A45A5F">
      <w:pPr>
        <w:pStyle w:val="af3"/>
        <w:tabs>
          <w:tab w:val="left" w:pos="450"/>
        </w:tabs>
      </w:pPr>
      <w:r>
        <w:rPr>
          <w:rStyle w:val="af5"/>
        </w:rPr>
        <w:footnoteRef/>
      </w:r>
      <w:r>
        <w:t xml:space="preserve"> Така – Решение № 1537/16.07.2018 г. по гр. дело № 3104 по описа за 2018 г. на Районен съд – гр. Бургас.</w:t>
      </w:r>
    </w:p>
  </w:footnote>
  <w:footnote w:id="6">
    <w:p w:rsidR="00B327C6" w:rsidRPr="00AC121F" w:rsidRDefault="00B327C6" w:rsidP="00A45A5F">
      <w:pPr>
        <w:pStyle w:val="af3"/>
        <w:tabs>
          <w:tab w:val="left" w:pos="450"/>
        </w:tabs>
      </w:pPr>
      <w:r>
        <w:rPr>
          <w:rStyle w:val="af5"/>
        </w:rPr>
        <w:footnoteRef/>
      </w:r>
      <w:r>
        <w:t xml:space="preserve"> Така – Решение № </w:t>
      </w:r>
      <w:r>
        <w:rPr>
          <w:lang w:val="en-US"/>
        </w:rPr>
        <w:t>73/23</w:t>
      </w:r>
      <w:r>
        <w:t>.04.2018 г. по гр. дело № 221 по описа за 2018 г. на Районен съд – гр. Сливница. Тук родителите са постигнали спогодба „</w:t>
      </w:r>
      <w:r w:rsidRPr="00AC121F">
        <w:rPr>
          <w:i/>
        </w:rPr>
        <w:t>всеки един от тях да заплаща месечна издръжка на детето, чрез другия съпруг и законен представител, в размер на 130.00 (сто и тридесет) лева…</w:t>
      </w:r>
      <w:r w:rsidRPr="00AC121F">
        <w:t>“</w:t>
      </w:r>
    </w:p>
  </w:footnote>
  <w:footnote w:id="7">
    <w:p w:rsidR="00B327C6" w:rsidRDefault="00B327C6" w:rsidP="00A45A5F">
      <w:pPr>
        <w:pStyle w:val="af3"/>
        <w:tabs>
          <w:tab w:val="left" w:pos="450"/>
        </w:tabs>
      </w:pPr>
      <w:r>
        <w:rPr>
          <w:rStyle w:val="af5"/>
        </w:rPr>
        <w:footnoteRef/>
      </w:r>
      <w:r>
        <w:t xml:space="preserve"> Така – Решение № 2124/13.12.2013 г. по гр. дело № 5430 по описа за 2013 г. на 13-ти състав на РС – гр. Русе.</w:t>
      </w:r>
    </w:p>
  </w:footnote>
  <w:footnote w:id="8">
    <w:p w:rsidR="00B327C6" w:rsidRDefault="00B327C6" w:rsidP="00A45A5F">
      <w:pPr>
        <w:pStyle w:val="af3"/>
        <w:tabs>
          <w:tab w:val="left" w:pos="450"/>
        </w:tabs>
        <w:ind w:right="202"/>
        <w:jc w:val="both"/>
      </w:pPr>
      <w:r>
        <w:rPr>
          <w:rStyle w:val="af5"/>
        </w:rPr>
        <w:footnoteRef/>
      </w:r>
      <w:r>
        <w:t xml:space="preserve"> Така – Решение № 241/21.04.2017 г. по гр. дело № 2724 по описа за 2016 г. на Районен съд – гр. Шумен. Съдът посочва, че: </w:t>
      </w:r>
      <w:r w:rsidRPr="00597BA3">
        <w:rPr>
          <w:i/>
        </w:rPr>
        <w:t>„Смисълът на едно съвместно упражняване на родителски права, според привържениците на тази</w:t>
      </w:r>
      <w:r w:rsidRPr="00597BA3">
        <w:t xml:space="preserve"> </w:t>
      </w:r>
      <w:r w:rsidRPr="00597BA3">
        <w:rPr>
          <w:i/>
        </w:rPr>
        <w:t>идея, е в предоставената възможност едновременно и на двамата родители да вземат важни за развитието и възпитанието на детето си решения, която възможност би могла да се прояви при съществуващо разбирателство между родителите.“</w:t>
      </w:r>
    </w:p>
  </w:footnote>
  <w:footnote w:id="9">
    <w:p w:rsidR="00B327C6" w:rsidRDefault="00B327C6" w:rsidP="00A45A5F">
      <w:pPr>
        <w:pStyle w:val="af3"/>
        <w:tabs>
          <w:tab w:val="left" w:pos="450"/>
        </w:tabs>
      </w:pPr>
      <w:r>
        <w:rPr>
          <w:rStyle w:val="af5"/>
        </w:rPr>
        <w:footnoteRef/>
      </w:r>
      <w:r>
        <w:t xml:space="preserve"> </w:t>
      </w:r>
      <w:r w:rsidRPr="00A45A5F">
        <w:rPr>
          <w:b/>
        </w:rPr>
        <w:t>https://nmd.bg/mogat-li-nepalnoletnite-sami-da-izbirat-utchebno-zavedenie/</w:t>
      </w:r>
    </w:p>
  </w:footnote>
  <w:footnote w:id="10">
    <w:p w:rsidR="00B327C6" w:rsidRDefault="00B327C6">
      <w:pPr>
        <w:pStyle w:val="af3"/>
      </w:pPr>
      <w:r>
        <w:rPr>
          <w:rStyle w:val="af5"/>
        </w:rPr>
        <w:footnoteRef/>
      </w:r>
      <w:r>
        <w:t xml:space="preserve"> </w:t>
      </w:r>
      <w:r w:rsidRPr="00A45A5F">
        <w:rPr>
          <w:b/>
        </w:rPr>
        <w:t>http://www.vss.justice.bg/page/view/1082</w:t>
      </w:r>
      <w:r>
        <w:t xml:space="preserve"> </w:t>
      </w:r>
    </w:p>
  </w:footnote>
  <w:footnote w:id="11">
    <w:p w:rsidR="00B327C6" w:rsidRDefault="00B327C6">
      <w:pPr>
        <w:pStyle w:val="af3"/>
      </w:pPr>
      <w:r>
        <w:rPr>
          <w:rStyle w:val="af5"/>
        </w:rPr>
        <w:footnoteRef/>
      </w:r>
      <w:r>
        <w:t xml:space="preserve"> </w:t>
      </w:r>
      <w:r w:rsidRPr="00A45A5F">
        <w:rPr>
          <w:b/>
        </w:rPr>
        <w:t>http://www.vss.justice.bg/root/f/upload/27/Analiz-sadilishta-2019.pdf</w:t>
      </w:r>
      <w:r>
        <w:t xml:space="preserve"> - Анализ на натовареността на съдилищата през 2019 г., приет от СК на ВСС </w:t>
      </w:r>
      <w:r>
        <w:rPr>
          <w:lang w:val="en-US"/>
        </w:rPr>
        <w:t>(</w:t>
      </w:r>
      <w:r>
        <w:t>последният изготвен такъв към момента на съставянето на настоящия доклад</w:t>
      </w:r>
      <w:r>
        <w:rPr>
          <w:lang w:val="en-US"/>
        </w:rPr>
        <w:t>)</w:t>
      </w:r>
      <w:r>
        <w:t xml:space="preserve">. </w:t>
      </w:r>
    </w:p>
  </w:footnote>
  <w:footnote w:id="12">
    <w:p w:rsidR="00B327C6" w:rsidRDefault="00B327C6" w:rsidP="00175B3A">
      <w:pPr>
        <w:pStyle w:val="af3"/>
        <w:jc w:val="both"/>
      </w:pPr>
      <w:r>
        <w:rPr>
          <w:rStyle w:val="af5"/>
        </w:rPr>
        <w:footnoteRef/>
      </w:r>
      <w:r>
        <w:t xml:space="preserve"> </w:t>
      </w:r>
      <w:r w:rsidRPr="00A45A5F">
        <w:rPr>
          <w:b/>
        </w:rPr>
        <w:t>http://bcnl.org/news/promeni-v-zakona-za-zashtita-ot-domashnoto-nasilie-neobhodima-reforma-no-neizpalnena-do-kray.html</w:t>
      </w:r>
      <w:r>
        <w:t xml:space="preserve"> - Изнесените по-горе данни са цитирани от Българския център за нестопанско право, така както същите са изнесени от министъра на вътрешните работи по време на парламентарен контрол през 2020 г. </w:t>
      </w:r>
    </w:p>
  </w:footnote>
  <w:footnote w:id="13">
    <w:p w:rsidR="00B327C6" w:rsidRDefault="00B327C6" w:rsidP="00175B3A">
      <w:pPr>
        <w:pStyle w:val="af3"/>
      </w:pPr>
      <w:r>
        <w:rPr>
          <w:rStyle w:val="af5"/>
        </w:rPr>
        <w:footnoteRef/>
      </w:r>
      <w:r>
        <w:t xml:space="preserve"> </w:t>
      </w:r>
      <w:r w:rsidRPr="00A45A5F">
        <w:rPr>
          <w:b/>
        </w:rPr>
        <w:t>https://bgfundforwomen.org/bg/2020/04/09/mvr-vse-oshte-ne-subira-statistika-za-domashnoto-nasilie/</w:t>
      </w:r>
    </w:p>
  </w:footnote>
  <w:footnote w:id="14">
    <w:p w:rsidR="00B327C6" w:rsidRDefault="00B327C6">
      <w:pPr>
        <w:pStyle w:val="af3"/>
      </w:pPr>
      <w:r>
        <w:rPr>
          <w:rStyle w:val="af5"/>
        </w:rPr>
        <w:footnoteRef/>
      </w:r>
      <w:r>
        <w:t xml:space="preserve"> </w:t>
      </w:r>
      <w:r w:rsidRPr="00A45A5F">
        <w:rPr>
          <w:b/>
        </w:rPr>
        <w:t>https://nmd.bg/izgotven-edoklad-ot-provedeno-natsionalno-predstavitelno-izsledvane-na-tema-vnasilieto-v-balgariya/</w:t>
      </w:r>
    </w:p>
  </w:footnote>
  <w:footnote w:id="15">
    <w:p w:rsidR="00B327C6" w:rsidRDefault="00B327C6">
      <w:pPr>
        <w:pStyle w:val="af3"/>
      </w:pPr>
      <w:r>
        <w:rPr>
          <w:rStyle w:val="af5"/>
        </w:rPr>
        <w:footnoteRef/>
      </w:r>
      <w:r>
        <w:t xml:space="preserve"> </w:t>
      </w:r>
      <w:r w:rsidRPr="00A45A5F">
        <w:rPr>
          <w:b/>
        </w:rPr>
        <w:t>https://www.strategy.bg/PublicConsultations/View.aspx?lang=bg-BG&amp;Id=5774</w:t>
      </w:r>
      <w:r>
        <w:t xml:space="preserve"> – Линк към Портала за обществени консултации, поддържан от Министерски съвет, в който е достъпен предложеният ЗИД на ЗЗДН. </w:t>
      </w:r>
    </w:p>
  </w:footnote>
  <w:footnote w:id="16">
    <w:p w:rsidR="00B327C6" w:rsidRDefault="00B327C6">
      <w:pPr>
        <w:pStyle w:val="af3"/>
      </w:pPr>
      <w:r>
        <w:rPr>
          <w:rStyle w:val="af5"/>
        </w:rPr>
        <w:footnoteRef/>
      </w:r>
      <w:r>
        <w:t xml:space="preserve"> </w:t>
      </w:r>
      <w:r w:rsidRPr="00A45A5F">
        <w:rPr>
          <w:b/>
        </w:rPr>
        <w:t>https://www.ombudsman.bg/reports/</w:t>
      </w:r>
    </w:p>
  </w:footnote>
  <w:footnote w:id="17">
    <w:p w:rsidR="00B327C6" w:rsidRPr="00D310DF" w:rsidRDefault="00B327C6">
      <w:pPr>
        <w:pStyle w:val="af3"/>
      </w:pPr>
      <w:r>
        <w:rPr>
          <w:rStyle w:val="af5"/>
        </w:rPr>
        <w:footnoteRef/>
      </w:r>
      <w:r>
        <w:t xml:space="preserve"> </w:t>
      </w:r>
      <w:r w:rsidRPr="0069383F">
        <w:rPr>
          <w:b/>
          <w:shd w:val="clear" w:color="auto" w:fill="FFFFFF"/>
        </w:rPr>
        <w:t>Ko Ling Chan</w:t>
      </w:r>
      <w:r w:rsidRPr="00A45A5F">
        <w:rPr>
          <w:b/>
          <w:color w:val="000000"/>
          <w:shd w:val="clear" w:color="auto" w:fill="FFFFFF"/>
        </w:rPr>
        <w:t>,</w:t>
      </w:r>
      <w:r>
        <w:rPr>
          <w:b/>
          <w:color w:val="000000"/>
          <w:shd w:val="clear" w:color="auto" w:fill="FFFFFF"/>
        </w:rPr>
        <w:t xml:space="preserve"> </w:t>
      </w:r>
      <w:r w:rsidRPr="0069383F">
        <w:rPr>
          <w:b/>
          <w:shd w:val="clear" w:color="auto" w:fill="FFFFFF"/>
        </w:rPr>
        <w:t>Qiqi Chen</w:t>
      </w:r>
      <w:r w:rsidRPr="00A45A5F">
        <w:rPr>
          <w:b/>
          <w:color w:val="000000"/>
          <w:shd w:val="clear" w:color="auto" w:fill="FFFFFF"/>
        </w:rPr>
        <w:t xml:space="preserve">, </w:t>
      </w:r>
      <w:r w:rsidRPr="0069383F">
        <w:rPr>
          <w:b/>
          <w:shd w:val="clear" w:color="auto" w:fill="FFFFFF"/>
        </w:rPr>
        <w:t>Mengtong Chen</w:t>
      </w:r>
      <w:r w:rsidRPr="00A45A5F">
        <w:rPr>
          <w:b/>
          <w:color w:val="000000"/>
          <w:shd w:val="clear" w:color="auto" w:fill="FFFFFF"/>
        </w:rPr>
        <w:t xml:space="preserve">, </w:t>
      </w:r>
      <w:r w:rsidRPr="0069383F">
        <w:rPr>
          <w:b/>
          <w:shd w:val="clear" w:color="auto" w:fill="FFFFFF"/>
        </w:rPr>
        <w:t>Camilla K. M. Lo</w:t>
      </w:r>
      <w:r w:rsidRPr="00A45A5F">
        <w:rPr>
          <w:b/>
          <w:color w:val="000000"/>
          <w:shd w:val="clear" w:color="auto" w:fill="FFFFFF"/>
        </w:rPr>
        <w:t xml:space="preserve">, и </w:t>
      </w:r>
      <w:r w:rsidRPr="0069383F">
        <w:rPr>
          <w:b/>
          <w:shd w:val="clear" w:color="auto" w:fill="FFFFFF"/>
        </w:rPr>
        <w:t>Lu Yu</w:t>
      </w:r>
      <w:r w:rsidRPr="00A45A5F">
        <w:rPr>
          <w:b/>
        </w:rPr>
        <w:t>.</w:t>
      </w:r>
      <w:r>
        <w:t xml:space="preserve"> </w:t>
      </w:r>
      <w:r>
        <w:rPr>
          <w:lang w:val="en-US"/>
        </w:rPr>
        <w:t>“</w:t>
      </w:r>
      <w:r w:rsidRPr="00D310DF">
        <w:t>Screening for Multiple Types of Family Violence: Development and Validation of the Family Polyvictimization Screen</w:t>
      </w:r>
      <w:r>
        <w:rPr>
          <w:lang w:val="en-US"/>
        </w:rPr>
        <w:t xml:space="preserve">” - Front Public Health, </w:t>
      </w:r>
      <w:r w:rsidRPr="00D310DF">
        <w:rPr>
          <w:lang w:val="en-US"/>
        </w:rPr>
        <w:t>2019</w:t>
      </w:r>
      <w:r>
        <w:t xml:space="preserve"> г.</w:t>
      </w:r>
    </w:p>
  </w:footnote>
  <w:footnote w:id="18">
    <w:p w:rsidR="00B327C6" w:rsidRPr="007B605A" w:rsidRDefault="00B327C6">
      <w:pPr>
        <w:pStyle w:val="af3"/>
        <w:rPr>
          <w:lang w:val="en-US"/>
        </w:rPr>
      </w:pPr>
      <w:r>
        <w:rPr>
          <w:rStyle w:val="af5"/>
        </w:rPr>
        <w:footnoteRef/>
      </w:r>
      <w:r>
        <w:t xml:space="preserve"> </w:t>
      </w:r>
      <w:r w:rsidRPr="00A45A5F">
        <w:rPr>
          <w:b/>
        </w:rPr>
        <w:t>https://www.nextgeneration.bg/</w:t>
      </w:r>
    </w:p>
  </w:footnote>
  <w:footnote w:id="19">
    <w:p w:rsidR="00B327C6" w:rsidRPr="00486A4E" w:rsidRDefault="00B327C6" w:rsidP="00DA7EF0">
      <w:pPr>
        <w:pStyle w:val="af3"/>
        <w:rPr>
          <w:lang w:val="en-US"/>
        </w:rPr>
      </w:pPr>
      <w:r>
        <w:rPr>
          <w:rStyle w:val="af5"/>
        </w:rPr>
        <w:footnoteRef/>
      </w:r>
      <w:r>
        <w:t xml:space="preserve"> </w:t>
      </w:r>
      <w:r w:rsidRPr="0081223B">
        <w:rPr>
          <w:b/>
        </w:rPr>
        <w:t>Szczekocki</w:t>
      </w:r>
      <w:r w:rsidRPr="0081223B">
        <w:rPr>
          <w:b/>
          <w:lang w:val="en-US"/>
        </w:rPr>
        <w:t>, P.</w:t>
      </w:r>
      <w:r>
        <w:rPr>
          <w:lang w:val="en-US"/>
        </w:rPr>
        <w:t xml:space="preserve"> “Mediation and Enforcement Proceedings”, </w:t>
      </w:r>
      <w:r>
        <w:t xml:space="preserve">Университет на Мария Кюри-Склодовска, 2018 - </w:t>
      </w:r>
      <w:r w:rsidRPr="00486A4E">
        <w:t>https://journals.umcs.pl/sil/article/viewFile/7058/pdf</w:t>
      </w:r>
    </w:p>
  </w:footnote>
  <w:footnote w:id="20">
    <w:p w:rsidR="00B327C6" w:rsidRDefault="00B327C6">
      <w:pPr>
        <w:pStyle w:val="af3"/>
      </w:pPr>
      <w:r>
        <w:rPr>
          <w:rStyle w:val="af5"/>
        </w:rPr>
        <w:footnoteRef/>
      </w:r>
      <w:r>
        <w:t xml:space="preserve"> </w:t>
      </w:r>
      <w:r w:rsidRPr="00A45A5F">
        <w:rPr>
          <w:b/>
        </w:rPr>
        <w:t>https://eur-lex.europa.eu/legal-content/BG/TXT/PDF/?uri=CELEX:32019L1023&amp;from=FR</w:t>
      </w:r>
    </w:p>
  </w:footnote>
  <w:footnote w:id="21">
    <w:p w:rsidR="00B327C6" w:rsidRDefault="00B327C6" w:rsidP="00A45A5F">
      <w:pPr>
        <w:pStyle w:val="af3"/>
        <w:jc w:val="both"/>
      </w:pPr>
      <w:r>
        <w:rPr>
          <w:rStyle w:val="af5"/>
        </w:rPr>
        <w:footnoteRef/>
      </w:r>
      <w:r>
        <w:t xml:space="preserve"> </w:t>
      </w:r>
      <w:r w:rsidRPr="00A45A5F">
        <w:rPr>
          <w:b/>
        </w:rPr>
        <w:t>https://news.lex.bg/%D0%BC%D0%B5%D0%B4%D0%B8%D0%B0%D1%86%D0%B8%D1%8F%D1%82%D0%B0-%D0%B5-%D0%BE%D1%82%D0%BB%D0%B8%D1%87%D0%B5%D0%BD-%D0%B8%D0%BD%D1%81%D1%82%D1%80%D1%83%D0%BC%D0%B5%D0%BD%D1%82-%D0%BF%D1%80%D0%B8-%D0%BB/</w:t>
      </w:r>
    </w:p>
  </w:footnote>
  <w:footnote w:id="22">
    <w:p w:rsidR="00B327C6" w:rsidRDefault="00B327C6" w:rsidP="00A45A5F">
      <w:pPr>
        <w:pStyle w:val="af3"/>
      </w:pPr>
      <w:r>
        <w:rPr>
          <w:rStyle w:val="af5"/>
        </w:rPr>
        <w:footnoteRef/>
      </w:r>
      <w:r>
        <w:t xml:space="preserve"> </w:t>
      </w:r>
      <w:r w:rsidRPr="00A45A5F">
        <w:rPr>
          <w:b/>
        </w:rPr>
        <w:t>https://www.strategy.bg/PublicConsultations/View.aspx?lang=bg-BG&amp;Id=5572</w:t>
      </w:r>
    </w:p>
  </w:footnote>
  <w:footnote w:id="23">
    <w:p w:rsidR="00B327C6" w:rsidRDefault="00B327C6" w:rsidP="00A45A5F">
      <w:pPr>
        <w:pStyle w:val="af3"/>
        <w:jc w:val="both"/>
      </w:pPr>
      <w:r>
        <w:rPr>
          <w:rStyle w:val="af5"/>
        </w:rPr>
        <w:footnoteRef/>
      </w:r>
      <w:r w:rsidRPr="00A45A5F">
        <w:rPr>
          <w:b/>
        </w:rPr>
        <w:t>https://www.bgmediation.com/wp-content/uploads/2021/03/Kontseptsiya-za-zadalzhitelna-mediatsiya_proekt_29.01.2021-1.pdf</w:t>
      </w:r>
    </w:p>
  </w:footnote>
  <w:footnote w:id="24">
    <w:p w:rsidR="00B327C6" w:rsidRDefault="00B327C6">
      <w:pPr>
        <w:pStyle w:val="af3"/>
      </w:pPr>
      <w:r>
        <w:rPr>
          <w:rStyle w:val="af5"/>
        </w:rPr>
        <w:footnoteRef/>
      </w:r>
      <w:r>
        <w:t xml:space="preserve"> </w:t>
      </w:r>
      <w:r w:rsidRPr="00A45A5F">
        <w:rPr>
          <w:b/>
        </w:rPr>
        <w:t>https://www.nextgeneration.bg</w:t>
      </w:r>
    </w:p>
  </w:footnote>
  <w:footnote w:id="25">
    <w:p w:rsidR="00B327C6" w:rsidRDefault="00B327C6" w:rsidP="003844C9">
      <w:pPr>
        <w:pStyle w:val="af3"/>
        <w:jc w:val="both"/>
      </w:pPr>
      <w:r>
        <w:rPr>
          <w:rStyle w:val="af5"/>
        </w:rPr>
        <w:footnoteRef/>
      </w:r>
      <w:r>
        <w:t xml:space="preserve"> </w:t>
      </w:r>
      <w:r w:rsidRPr="00A45A5F">
        <w:rPr>
          <w:b/>
        </w:rPr>
        <w:t>https://move.bg/plan-recovery</w:t>
      </w:r>
      <w:r>
        <w:t xml:space="preserve"> - </w:t>
      </w:r>
      <w:r w:rsidRPr="003844C9">
        <w:rPr>
          <w:iCs/>
        </w:rPr>
        <w:t>Коалиция “За зелен рестарт”</w:t>
      </w:r>
      <w:r>
        <w:rPr>
          <w:iCs/>
        </w:rPr>
        <w:t xml:space="preserve">, в която влизат организациите </w:t>
      </w:r>
      <w:r w:rsidRPr="003844C9">
        <w:rPr>
          <w:iCs/>
        </w:rPr>
        <w:t>MOV</w:t>
      </w:r>
      <w:r>
        <w:rPr>
          <w:iCs/>
        </w:rPr>
        <w:t>E.BG, WWF България, Грийнпийс България и Институт Кръгова Икономика посочват, че „</w:t>
      </w:r>
      <w:r w:rsidRPr="003844C9">
        <w:rPr>
          <w:i/>
          <w:iCs/>
        </w:rPr>
        <w:t xml:space="preserve">българският план, представен от правителството, </w:t>
      </w:r>
      <w:r w:rsidRPr="00F56EE2">
        <w:rPr>
          <w:b/>
          <w:i/>
          <w:iCs/>
        </w:rPr>
        <w:t>не защитава в цялост амбицията на Европа за изграждане на зелено и дигитално бъдеще.</w:t>
      </w:r>
      <w:r w:rsidRPr="00F56EE2">
        <w:rPr>
          <w:b/>
          <w:iCs/>
        </w:rPr>
        <w:t>“</w:t>
      </w:r>
    </w:p>
  </w:footnote>
  <w:footnote w:id="26">
    <w:p w:rsidR="00B327C6" w:rsidRPr="00BB2293" w:rsidRDefault="00B327C6" w:rsidP="002236EE">
      <w:pPr>
        <w:pStyle w:val="af3"/>
        <w:jc w:val="both"/>
      </w:pPr>
      <w:r>
        <w:rPr>
          <w:rStyle w:val="af5"/>
        </w:rPr>
        <w:footnoteRef/>
      </w:r>
      <w:r>
        <w:t xml:space="preserve"> </w:t>
      </w:r>
      <w:r w:rsidRPr="00A45A5F">
        <w:rPr>
          <w:b/>
        </w:rPr>
        <w:t>http://www.balancer.legalsp.eu/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7C6" w:rsidRDefault="00B327C6">
    <w:pPr>
      <w:pStyle w:val="a5"/>
      <w:pBdr>
        <w:bottom w:val="single" w:sz="6" w:space="1" w:color="auto"/>
      </w:pBdr>
    </w:pPr>
    <w:r>
      <w:rPr>
        <w:noProof/>
      </w:rPr>
      <w:drawing>
        <wp:inline distT="0" distB="0" distL="0" distR="0">
          <wp:extent cx="2461846" cy="697089"/>
          <wp:effectExtent l="0" t="0" r="0" b="8255"/>
          <wp:docPr id="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0913" cy="696825"/>
                  </a:xfrm>
                  <a:prstGeom prst="rect">
                    <a:avLst/>
                  </a:prstGeom>
                  <a:noFill/>
                </pic:spPr>
              </pic:pic>
            </a:graphicData>
          </a:graphic>
        </wp:inline>
      </w:drawing>
    </w:r>
    <w:r>
      <w:ptab w:relativeTo="margin" w:alignment="center" w:leader="none"/>
    </w:r>
    <w:r>
      <w:rPr>
        <w:noProof/>
        <w:lang w:val="en-US"/>
      </w:rPr>
      <w:t xml:space="preserve">                                             </w:t>
    </w:r>
    <w:r>
      <w:rPr>
        <w:noProof/>
      </w:rPr>
      <w:drawing>
        <wp:inline distT="0" distB="0" distL="0" distR="0">
          <wp:extent cx="2018030" cy="780415"/>
          <wp:effectExtent l="0" t="0" r="1270" b="635"/>
          <wp:docPr id="1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8030" cy="780415"/>
                  </a:xfrm>
                  <a:prstGeom prst="rect">
                    <a:avLst/>
                  </a:prstGeom>
                  <a:noFill/>
                </pic:spPr>
              </pic:pic>
            </a:graphicData>
          </a:graphic>
        </wp:inline>
      </w:drawing>
    </w:r>
    <w:r>
      <w:ptab w:relativeTo="margin" w:alignment="right" w:leader="none"/>
    </w:r>
  </w:p>
  <w:p w:rsidR="00B327C6" w:rsidRDefault="00B327C6">
    <w:pPr>
      <w:pStyle w:val="a5"/>
      <w:pBdr>
        <w:bottom w:val="single" w:sz="6" w:space="1" w:color="auto"/>
      </w:pBdr>
      <w:rPr>
        <w:lang w:val="en-US"/>
      </w:rPr>
    </w:pPr>
  </w:p>
  <w:p w:rsidR="00B327C6" w:rsidRPr="00C5450D" w:rsidRDefault="00B327C6">
    <w:pPr>
      <w:pStyle w:val="a5"/>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05E4F"/>
    <w:multiLevelType w:val="hybridMultilevel"/>
    <w:tmpl w:val="AD9249BC"/>
    <w:lvl w:ilvl="0" w:tplc="0409000D">
      <w:start w:val="1"/>
      <w:numFmt w:val="bullet"/>
      <w:lvlText w:val=""/>
      <w:lvlJc w:val="left"/>
      <w:pPr>
        <w:ind w:left="2160" w:hanging="360"/>
      </w:pPr>
      <w:rPr>
        <w:rFonts w:ascii="Wingdings" w:hAnsi="Wingdings" w:hint="default"/>
      </w:rPr>
    </w:lvl>
    <w:lvl w:ilvl="1" w:tplc="0409000D">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ACB3489"/>
    <w:multiLevelType w:val="multilevel"/>
    <w:tmpl w:val="358EF63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151E4BC2"/>
    <w:multiLevelType w:val="hybridMultilevel"/>
    <w:tmpl w:val="3A5EB3CA"/>
    <w:lvl w:ilvl="0" w:tplc="A522BC1E">
      <w:start w:val="1"/>
      <w:numFmt w:val="decimal"/>
      <w:lvlText w:val="%1."/>
      <w:lvlJc w:val="left"/>
      <w:pPr>
        <w:ind w:left="1867" w:hanging="360"/>
      </w:pPr>
      <w:rPr>
        <w:rFonts w:hint="default"/>
      </w:rPr>
    </w:lvl>
    <w:lvl w:ilvl="1" w:tplc="04020019" w:tentative="1">
      <w:start w:val="1"/>
      <w:numFmt w:val="lowerLetter"/>
      <w:lvlText w:val="%2."/>
      <w:lvlJc w:val="left"/>
      <w:pPr>
        <w:ind w:left="2587" w:hanging="360"/>
      </w:pPr>
    </w:lvl>
    <w:lvl w:ilvl="2" w:tplc="0402001B" w:tentative="1">
      <w:start w:val="1"/>
      <w:numFmt w:val="lowerRoman"/>
      <w:lvlText w:val="%3."/>
      <w:lvlJc w:val="right"/>
      <w:pPr>
        <w:ind w:left="3307" w:hanging="180"/>
      </w:pPr>
    </w:lvl>
    <w:lvl w:ilvl="3" w:tplc="0402000F" w:tentative="1">
      <w:start w:val="1"/>
      <w:numFmt w:val="decimal"/>
      <w:lvlText w:val="%4."/>
      <w:lvlJc w:val="left"/>
      <w:pPr>
        <w:ind w:left="4027" w:hanging="360"/>
      </w:pPr>
    </w:lvl>
    <w:lvl w:ilvl="4" w:tplc="04020019" w:tentative="1">
      <w:start w:val="1"/>
      <w:numFmt w:val="lowerLetter"/>
      <w:lvlText w:val="%5."/>
      <w:lvlJc w:val="left"/>
      <w:pPr>
        <w:ind w:left="4747" w:hanging="360"/>
      </w:pPr>
    </w:lvl>
    <w:lvl w:ilvl="5" w:tplc="0402001B" w:tentative="1">
      <w:start w:val="1"/>
      <w:numFmt w:val="lowerRoman"/>
      <w:lvlText w:val="%6."/>
      <w:lvlJc w:val="right"/>
      <w:pPr>
        <w:ind w:left="5467" w:hanging="180"/>
      </w:pPr>
    </w:lvl>
    <w:lvl w:ilvl="6" w:tplc="0402000F" w:tentative="1">
      <w:start w:val="1"/>
      <w:numFmt w:val="decimal"/>
      <w:lvlText w:val="%7."/>
      <w:lvlJc w:val="left"/>
      <w:pPr>
        <w:ind w:left="6187" w:hanging="360"/>
      </w:pPr>
    </w:lvl>
    <w:lvl w:ilvl="7" w:tplc="04020019" w:tentative="1">
      <w:start w:val="1"/>
      <w:numFmt w:val="lowerLetter"/>
      <w:lvlText w:val="%8."/>
      <w:lvlJc w:val="left"/>
      <w:pPr>
        <w:ind w:left="6907" w:hanging="360"/>
      </w:pPr>
    </w:lvl>
    <w:lvl w:ilvl="8" w:tplc="0402001B" w:tentative="1">
      <w:start w:val="1"/>
      <w:numFmt w:val="lowerRoman"/>
      <w:lvlText w:val="%9."/>
      <w:lvlJc w:val="right"/>
      <w:pPr>
        <w:ind w:left="7627" w:hanging="180"/>
      </w:pPr>
    </w:lvl>
  </w:abstractNum>
  <w:abstractNum w:abstractNumId="3" w15:restartNumberingAfterBreak="0">
    <w:nsid w:val="17A95395"/>
    <w:multiLevelType w:val="multilevel"/>
    <w:tmpl w:val="AC105650"/>
    <w:lvl w:ilvl="0">
      <w:start w:val="1"/>
      <w:numFmt w:val="decimal"/>
      <w:lvlText w:val="%1."/>
      <w:lvlJc w:val="left"/>
      <w:pPr>
        <w:ind w:left="1353"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4" w15:restartNumberingAfterBreak="0">
    <w:nsid w:val="1AC700CD"/>
    <w:multiLevelType w:val="hybridMultilevel"/>
    <w:tmpl w:val="E60CD716"/>
    <w:lvl w:ilvl="0" w:tplc="0402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5" w15:restartNumberingAfterBreak="0">
    <w:nsid w:val="1D84179E"/>
    <w:multiLevelType w:val="multilevel"/>
    <w:tmpl w:val="BD980EAA"/>
    <w:lvl w:ilvl="0">
      <w:start w:val="1"/>
      <w:numFmt w:val="decimal"/>
      <w:lvlText w:val="%1."/>
      <w:lvlJc w:val="left"/>
      <w:pPr>
        <w:ind w:left="1350" w:hanging="360"/>
      </w:pPr>
      <w:rPr>
        <w:rFonts w:hint="default"/>
      </w:rPr>
    </w:lvl>
    <w:lvl w:ilvl="1">
      <w:start w:val="1"/>
      <w:numFmt w:val="decimal"/>
      <w:isLgl/>
      <w:lvlText w:val="%1.%2."/>
      <w:lvlJc w:val="left"/>
      <w:pPr>
        <w:ind w:left="1710" w:hanging="72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430" w:hanging="1440"/>
      </w:pPr>
      <w:rPr>
        <w:rFonts w:hint="default"/>
      </w:rPr>
    </w:lvl>
    <w:lvl w:ilvl="6">
      <w:start w:val="1"/>
      <w:numFmt w:val="decimal"/>
      <w:isLgl/>
      <w:lvlText w:val="%1.%2.%3.%4.%5.%6.%7."/>
      <w:lvlJc w:val="left"/>
      <w:pPr>
        <w:ind w:left="2790"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150" w:hanging="2160"/>
      </w:pPr>
      <w:rPr>
        <w:rFonts w:hint="default"/>
      </w:rPr>
    </w:lvl>
  </w:abstractNum>
  <w:abstractNum w:abstractNumId="6" w15:restartNumberingAfterBreak="0">
    <w:nsid w:val="2426013C"/>
    <w:multiLevelType w:val="multilevel"/>
    <w:tmpl w:val="F326B188"/>
    <w:lvl w:ilvl="0">
      <w:start w:val="1"/>
      <w:numFmt w:val="decimal"/>
      <w:lvlText w:val="%1."/>
      <w:lvlJc w:val="left"/>
      <w:pPr>
        <w:ind w:left="450" w:hanging="450"/>
      </w:pPr>
      <w:rPr>
        <w:rFonts w:ascii="Times New Roman" w:eastAsia="Times New Roman" w:hAnsi="Times New Roman" w:cs="Times New Roman"/>
        <w:b w:val="0"/>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2644449A"/>
    <w:multiLevelType w:val="hybridMultilevel"/>
    <w:tmpl w:val="FE8A8BE6"/>
    <w:lvl w:ilvl="0" w:tplc="0402000F">
      <w:start w:val="1"/>
      <w:numFmt w:val="decimal"/>
      <w:lvlText w:val="%1."/>
      <w:lvlJc w:val="left"/>
      <w:pPr>
        <w:ind w:left="787" w:hanging="360"/>
      </w:pPr>
      <w:rPr>
        <w:b w:val="0"/>
      </w:rPr>
    </w:lvl>
    <w:lvl w:ilvl="1" w:tplc="04090019">
      <w:start w:val="1"/>
      <w:numFmt w:val="lowerLetter"/>
      <w:lvlText w:val="%2."/>
      <w:lvlJc w:val="left"/>
      <w:pPr>
        <w:ind w:left="1507" w:hanging="360"/>
      </w:pPr>
    </w:lvl>
    <w:lvl w:ilvl="2" w:tplc="7840CE42">
      <w:numFmt w:val="bullet"/>
      <w:lvlText w:val="-"/>
      <w:lvlJc w:val="left"/>
      <w:pPr>
        <w:ind w:left="2407" w:hanging="360"/>
      </w:pPr>
      <w:rPr>
        <w:rFonts w:ascii="Calibri" w:eastAsia="Times New Roman" w:hAnsi="Calibri" w:cs="Calibri" w:hint="default"/>
      </w:r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8" w15:restartNumberingAfterBreak="0">
    <w:nsid w:val="26472A1D"/>
    <w:multiLevelType w:val="hybridMultilevel"/>
    <w:tmpl w:val="94B2DA38"/>
    <w:lvl w:ilvl="0" w:tplc="04090001">
      <w:start w:val="1"/>
      <w:numFmt w:val="bullet"/>
      <w:lvlText w:val=""/>
      <w:lvlJc w:val="left"/>
      <w:pPr>
        <w:ind w:left="1631" w:hanging="360"/>
      </w:pPr>
      <w:rPr>
        <w:rFonts w:ascii="Symbol" w:hAnsi="Symbol" w:hint="default"/>
      </w:rPr>
    </w:lvl>
    <w:lvl w:ilvl="1" w:tplc="04090003" w:tentative="1">
      <w:start w:val="1"/>
      <w:numFmt w:val="bullet"/>
      <w:lvlText w:val="o"/>
      <w:lvlJc w:val="left"/>
      <w:pPr>
        <w:ind w:left="2351" w:hanging="360"/>
      </w:pPr>
      <w:rPr>
        <w:rFonts w:ascii="Courier New" w:hAnsi="Courier New" w:cs="Courier New" w:hint="default"/>
      </w:rPr>
    </w:lvl>
    <w:lvl w:ilvl="2" w:tplc="04090005" w:tentative="1">
      <w:start w:val="1"/>
      <w:numFmt w:val="bullet"/>
      <w:lvlText w:val=""/>
      <w:lvlJc w:val="left"/>
      <w:pPr>
        <w:ind w:left="3071" w:hanging="360"/>
      </w:pPr>
      <w:rPr>
        <w:rFonts w:ascii="Wingdings" w:hAnsi="Wingdings" w:hint="default"/>
      </w:rPr>
    </w:lvl>
    <w:lvl w:ilvl="3" w:tplc="04090001" w:tentative="1">
      <w:start w:val="1"/>
      <w:numFmt w:val="bullet"/>
      <w:lvlText w:val=""/>
      <w:lvlJc w:val="left"/>
      <w:pPr>
        <w:ind w:left="3791" w:hanging="360"/>
      </w:pPr>
      <w:rPr>
        <w:rFonts w:ascii="Symbol" w:hAnsi="Symbol" w:hint="default"/>
      </w:rPr>
    </w:lvl>
    <w:lvl w:ilvl="4" w:tplc="04090003" w:tentative="1">
      <w:start w:val="1"/>
      <w:numFmt w:val="bullet"/>
      <w:lvlText w:val="o"/>
      <w:lvlJc w:val="left"/>
      <w:pPr>
        <w:ind w:left="4511" w:hanging="360"/>
      </w:pPr>
      <w:rPr>
        <w:rFonts w:ascii="Courier New" w:hAnsi="Courier New" w:cs="Courier New" w:hint="default"/>
      </w:rPr>
    </w:lvl>
    <w:lvl w:ilvl="5" w:tplc="04090005" w:tentative="1">
      <w:start w:val="1"/>
      <w:numFmt w:val="bullet"/>
      <w:lvlText w:val=""/>
      <w:lvlJc w:val="left"/>
      <w:pPr>
        <w:ind w:left="5231" w:hanging="360"/>
      </w:pPr>
      <w:rPr>
        <w:rFonts w:ascii="Wingdings" w:hAnsi="Wingdings" w:hint="default"/>
      </w:rPr>
    </w:lvl>
    <w:lvl w:ilvl="6" w:tplc="04090001" w:tentative="1">
      <w:start w:val="1"/>
      <w:numFmt w:val="bullet"/>
      <w:lvlText w:val=""/>
      <w:lvlJc w:val="left"/>
      <w:pPr>
        <w:ind w:left="5951" w:hanging="360"/>
      </w:pPr>
      <w:rPr>
        <w:rFonts w:ascii="Symbol" w:hAnsi="Symbol" w:hint="default"/>
      </w:rPr>
    </w:lvl>
    <w:lvl w:ilvl="7" w:tplc="04090003" w:tentative="1">
      <w:start w:val="1"/>
      <w:numFmt w:val="bullet"/>
      <w:lvlText w:val="o"/>
      <w:lvlJc w:val="left"/>
      <w:pPr>
        <w:ind w:left="6671" w:hanging="360"/>
      </w:pPr>
      <w:rPr>
        <w:rFonts w:ascii="Courier New" w:hAnsi="Courier New" w:cs="Courier New" w:hint="default"/>
      </w:rPr>
    </w:lvl>
    <w:lvl w:ilvl="8" w:tplc="04090005" w:tentative="1">
      <w:start w:val="1"/>
      <w:numFmt w:val="bullet"/>
      <w:lvlText w:val=""/>
      <w:lvlJc w:val="left"/>
      <w:pPr>
        <w:ind w:left="7391" w:hanging="360"/>
      </w:pPr>
      <w:rPr>
        <w:rFonts w:ascii="Wingdings" w:hAnsi="Wingdings" w:hint="default"/>
      </w:rPr>
    </w:lvl>
  </w:abstractNum>
  <w:abstractNum w:abstractNumId="9" w15:restartNumberingAfterBreak="0">
    <w:nsid w:val="2C7840C0"/>
    <w:multiLevelType w:val="multilevel"/>
    <w:tmpl w:val="C64A93DC"/>
    <w:lvl w:ilvl="0">
      <w:start w:val="1"/>
      <w:numFmt w:val="decimal"/>
      <w:lvlText w:val="%1."/>
      <w:lvlJc w:val="left"/>
      <w:pPr>
        <w:ind w:left="1147" w:hanging="360"/>
      </w:pPr>
      <w:rPr>
        <w:rFonts w:hint="default"/>
      </w:rPr>
    </w:lvl>
    <w:lvl w:ilvl="1">
      <w:start w:val="1"/>
      <w:numFmt w:val="decimal"/>
      <w:isLgl/>
      <w:lvlText w:val="%1.%2."/>
      <w:lvlJc w:val="left"/>
      <w:pPr>
        <w:ind w:left="2520" w:hanging="720"/>
      </w:pPr>
      <w:rPr>
        <w:rFonts w:hint="default"/>
      </w:rPr>
    </w:lvl>
    <w:lvl w:ilvl="2">
      <w:start w:val="1"/>
      <w:numFmt w:val="decimal"/>
      <w:isLgl/>
      <w:lvlText w:val="%1.%2.%3."/>
      <w:lvlJc w:val="left"/>
      <w:pPr>
        <w:ind w:left="3533" w:hanging="720"/>
      </w:pPr>
      <w:rPr>
        <w:rFonts w:hint="default"/>
      </w:rPr>
    </w:lvl>
    <w:lvl w:ilvl="3">
      <w:start w:val="1"/>
      <w:numFmt w:val="decimal"/>
      <w:isLgl/>
      <w:lvlText w:val="%1.%2.%3.%4."/>
      <w:lvlJc w:val="left"/>
      <w:pPr>
        <w:ind w:left="4906" w:hanging="1080"/>
      </w:pPr>
      <w:rPr>
        <w:rFonts w:hint="default"/>
      </w:rPr>
    </w:lvl>
    <w:lvl w:ilvl="4">
      <w:start w:val="1"/>
      <w:numFmt w:val="decimal"/>
      <w:isLgl/>
      <w:lvlText w:val="%1.%2.%3.%4.%5."/>
      <w:lvlJc w:val="left"/>
      <w:pPr>
        <w:ind w:left="5919" w:hanging="1080"/>
      </w:pPr>
      <w:rPr>
        <w:rFonts w:hint="default"/>
      </w:rPr>
    </w:lvl>
    <w:lvl w:ilvl="5">
      <w:start w:val="1"/>
      <w:numFmt w:val="decimal"/>
      <w:isLgl/>
      <w:lvlText w:val="%1.%2.%3.%4.%5.%6."/>
      <w:lvlJc w:val="left"/>
      <w:pPr>
        <w:ind w:left="7292" w:hanging="1440"/>
      </w:pPr>
      <w:rPr>
        <w:rFonts w:hint="default"/>
      </w:rPr>
    </w:lvl>
    <w:lvl w:ilvl="6">
      <w:start w:val="1"/>
      <w:numFmt w:val="decimal"/>
      <w:isLgl/>
      <w:lvlText w:val="%1.%2.%3.%4.%5.%6.%7."/>
      <w:lvlJc w:val="left"/>
      <w:pPr>
        <w:ind w:left="8665" w:hanging="1800"/>
      </w:pPr>
      <w:rPr>
        <w:rFonts w:hint="default"/>
      </w:rPr>
    </w:lvl>
    <w:lvl w:ilvl="7">
      <w:start w:val="1"/>
      <w:numFmt w:val="decimal"/>
      <w:isLgl/>
      <w:lvlText w:val="%1.%2.%3.%4.%5.%6.%7.%8."/>
      <w:lvlJc w:val="left"/>
      <w:pPr>
        <w:ind w:left="9678" w:hanging="1800"/>
      </w:pPr>
      <w:rPr>
        <w:rFonts w:hint="default"/>
      </w:rPr>
    </w:lvl>
    <w:lvl w:ilvl="8">
      <w:start w:val="1"/>
      <w:numFmt w:val="decimal"/>
      <w:isLgl/>
      <w:lvlText w:val="%1.%2.%3.%4.%5.%6.%7.%8.%9."/>
      <w:lvlJc w:val="left"/>
      <w:pPr>
        <w:ind w:left="11051" w:hanging="2160"/>
      </w:pPr>
      <w:rPr>
        <w:rFonts w:hint="default"/>
      </w:rPr>
    </w:lvl>
  </w:abstractNum>
  <w:abstractNum w:abstractNumId="10" w15:restartNumberingAfterBreak="0">
    <w:nsid w:val="33FE54F0"/>
    <w:multiLevelType w:val="hybridMultilevel"/>
    <w:tmpl w:val="80D25846"/>
    <w:lvl w:ilvl="0" w:tplc="0402000F">
      <w:start w:val="1"/>
      <w:numFmt w:val="decimal"/>
      <w:lvlText w:val="%1."/>
      <w:lvlJc w:val="left"/>
      <w:pPr>
        <w:ind w:left="1710" w:hanging="360"/>
      </w:pPr>
    </w:lvl>
    <w:lvl w:ilvl="1" w:tplc="04020019" w:tentative="1">
      <w:start w:val="1"/>
      <w:numFmt w:val="lowerLetter"/>
      <w:lvlText w:val="%2."/>
      <w:lvlJc w:val="left"/>
      <w:pPr>
        <w:ind w:left="2430" w:hanging="360"/>
      </w:pPr>
    </w:lvl>
    <w:lvl w:ilvl="2" w:tplc="0402001B">
      <w:start w:val="1"/>
      <w:numFmt w:val="lowerRoman"/>
      <w:lvlText w:val="%3."/>
      <w:lvlJc w:val="right"/>
      <w:pPr>
        <w:ind w:left="3150" w:hanging="180"/>
      </w:pPr>
    </w:lvl>
    <w:lvl w:ilvl="3" w:tplc="0402000F" w:tentative="1">
      <w:start w:val="1"/>
      <w:numFmt w:val="decimal"/>
      <w:lvlText w:val="%4."/>
      <w:lvlJc w:val="left"/>
      <w:pPr>
        <w:ind w:left="3870" w:hanging="360"/>
      </w:pPr>
    </w:lvl>
    <w:lvl w:ilvl="4" w:tplc="04020019" w:tentative="1">
      <w:start w:val="1"/>
      <w:numFmt w:val="lowerLetter"/>
      <w:lvlText w:val="%5."/>
      <w:lvlJc w:val="left"/>
      <w:pPr>
        <w:ind w:left="4590" w:hanging="360"/>
      </w:pPr>
    </w:lvl>
    <w:lvl w:ilvl="5" w:tplc="0402001B" w:tentative="1">
      <w:start w:val="1"/>
      <w:numFmt w:val="lowerRoman"/>
      <w:lvlText w:val="%6."/>
      <w:lvlJc w:val="right"/>
      <w:pPr>
        <w:ind w:left="5310" w:hanging="180"/>
      </w:pPr>
    </w:lvl>
    <w:lvl w:ilvl="6" w:tplc="0402000F" w:tentative="1">
      <w:start w:val="1"/>
      <w:numFmt w:val="decimal"/>
      <w:lvlText w:val="%7."/>
      <w:lvlJc w:val="left"/>
      <w:pPr>
        <w:ind w:left="6030" w:hanging="360"/>
      </w:pPr>
    </w:lvl>
    <w:lvl w:ilvl="7" w:tplc="04020019" w:tentative="1">
      <w:start w:val="1"/>
      <w:numFmt w:val="lowerLetter"/>
      <w:lvlText w:val="%8."/>
      <w:lvlJc w:val="left"/>
      <w:pPr>
        <w:ind w:left="6750" w:hanging="360"/>
      </w:pPr>
    </w:lvl>
    <w:lvl w:ilvl="8" w:tplc="0402001B" w:tentative="1">
      <w:start w:val="1"/>
      <w:numFmt w:val="lowerRoman"/>
      <w:lvlText w:val="%9."/>
      <w:lvlJc w:val="right"/>
      <w:pPr>
        <w:ind w:left="7470" w:hanging="180"/>
      </w:pPr>
    </w:lvl>
  </w:abstractNum>
  <w:abstractNum w:abstractNumId="11" w15:restartNumberingAfterBreak="0">
    <w:nsid w:val="3CF25BB0"/>
    <w:multiLevelType w:val="hybridMultilevel"/>
    <w:tmpl w:val="94643A48"/>
    <w:lvl w:ilvl="0" w:tplc="FE78EB54">
      <w:start w:val="1"/>
      <w:numFmt w:val="upperRoman"/>
      <w:lvlText w:val="%1."/>
      <w:lvlJc w:val="right"/>
      <w:pPr>
        <w:ind w:left="7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D10628"/>
    <w:multiLevelType w:val="hybridMultilevel"/>
    <w:tmpl w:val="354C14B2"/>
    <w:lvl w:ilvl="0" w:tplc="36D28036">
      <w:start w:val="5"/>
      <w:numFmt w:val="upperRoman"/>
      <w:lvlText w:val="%1."/>
      <w:lvlJc w:val="left"/>
      <w:pPr>
        <w:ind w:left="1147" w:hanging="720"/>
      </w:pPr>
      <w:rPr>
        <w:rFonts w:hint="default"/>
      </w:rPr>
    </w:lvl>
    <w:lvl w:ilvl="1" w:tplc="04020019" w:tentative="1">
      <w:start w:val="1"/>
      <w:numFmt w:val="lowerLetter"/>
      <w:lvlText w:val="%2."/>
      <w:lvlJc w:val="left"/>
      <w:pPr>
        <w:ind w:left="1507" w:hanging="360"/>
      </w:pPr>
    </w:lvl>
    <w:lvl w:ilvl="2" w:tplc="0402001B" w:tentative="1">
      <w:start w:val="1"/>
      <w:numFmt w:val="lowerRoman"/>
      <w:lvlText w:val="%3."/>
      <w:lvlJc w:val="right"/>
      <w:pPr>
        <w:ind w:left="2227" w:hanging="180"/>
      </w:pPr>
    </w:lvl>
    <w:lvl w:ilvl="3" w:tplc="0402000F" w:tentative="1">
      <w:start w:val="1"/>
      <w:numFmt w:val="decimal"/>
      <w:lvlText w:val="%4."/>
      <w:lvlJc w:val="left"/>
      <w:pPr>
        <w:ind w:left="2947" w:hanging="360"/>
      </w:pPr>
    </w:lvl>
    <w:lvl w:ilvl="4" w:tplc="04020019" w:tentative="1">
      <w:start w:val="1"/>
      <w:numFmt w:val="lowerLetter"/>
      <w:lvlText w:val="%5."/>
      <w:lvlJc w:val="left"/>
      <w:pPr>
        <w:ind w:left="3667" w:hanging="360"/>
      </w:pPr>
    </w:lvl>
    <w:lvl w:ilvl="5" w:tplc="0402001B" w:tentative="1">
      <w:start w:val="1"/>
      <w:numFmt w:val="lowerRoman"/>
      <w:lvlText w:val="%6."/>
      <w:lvlJc w:val="right"/>
      <w:pPr>
        <w:ind w:left="4387" w:hanging="180"/>
      </w:pPr>
    </w:lvl>
    <w:lvl w:ilvl="6" w:tplc="0402000F" w:tentative="1">
      <w:start w:val="1"/>
      <w:numFmt w:val="decimal"/>
      <w:lvlText w:val="%7."/>
      <w:lvlJc w:val="left"/>
      <w:pPr>
        <w:ind w:left="5107" w:hanging="360"/>
      </w:pPr>
    </w:lvl>
    <w:lvl w:ilvl="7" w:tplc="04020019" w:tentative="1">
      <w:start w:val="1"/>
      <w:numFmt w:val="lowerLetter"/>
      <w:lvlText w:val="%8."/>
      <w:lvlJc w:val="left"/>
      <w:pPr>
        <w:ind w:left="5827" w:hanging="360"/>
      </w:pPr>
    </w:lvl>
    <w:lvl w:ilvl="8" w:tplc="0402001B" w:tentative="1">
      <w:start w:val="1"/>
      <w:numFmt w:val="lowerRoman"/>
      <w:lvlText w:val="%9."/>
      <w:lvlJc w:val="right"/>
      <w:pPr>
        <w:ind w:left="6547" w:hanging="180"/>
      </w:pPr>
    </w:lvl>
  </w:abstractNum>
  <w:abstractNum w:abstractNumId="13" w15:restartNumberingAfterBreak="0">
    <w:nsid w:val="636F746E"/>
    <w:multiLevelType w:val="multilevel"/>
    <w:tmpl w:val="08668996"/>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70AF488E"/>
    <w:multiLevelType w:val="hybridMultilevel"/>
    <w:tmpl w:val="071C3D66"/>
    <w:lvl w:ilvl="0" w:tplc="04090013">
      <w:start w:val="1"/>
      <w:numFmt w:val="upperRoman"/>
      <w:lvlText w:val="%1."/>
      <w:lvlJc w:val="righ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num w:numId="1">
    <w:abstractNumId w:val="14"/>
  </w:num>
  <w:num w:numId="2">
    <w:abstractNumId w:val="11"/>
  </w:num>
  <w:num w:numId="3">
    <w:abstractNumId w:val="0"/>
  </w:num>
  <w:num w:numId="4">
    <w:abstractNumId w:val="8"/>
  </w:num>
  <w:num w:numId="5">
    <w:abstractNumId w:val="7"/>
  </w:num>
  <w:num w:numId="6">
    <w:abstractNumId w:val="13"/>
  </w:num>
  <w:num w:numId="7">
    <w:abstractNumId w:val="6"/>
  </w:num>
  <w:num w:numId="8">
    <w:abstractNumId w:val="4"/>
  </w:num>
  <w:num w:numId="9">
    <w:abstractNumId w:val="10"/>
  </w:num>
  <w:num w:numId="10">
    <w:abstractNumId w:val="1"/>
  </w:num>
  <w:num w:numId="11">
    <w:abstractNumId w:val="9"/>
  </w:num>
  <w:num w:numId="12">
    <w:abstractNumId w:val="3"/>
  </w:num>
  <w:num w:numId="13">
    <w:abstractNumId w:val="2"/>
  </w:num>
  <w:num w:numId="14">
    <w:abstractNumId w:val="5"/>
  </w:num>
  <w:num w:numId="1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93E"/>
    <w:rsid w:val="00001759"/>
    <w:rsid w:val="000018E9"/>
    <w:rsid w:val="00001B23"/>
    <w:rsid w:val="00003174"/>
    <w:rsid w:val="000035E1"/>
    <w:rsid w:val="0000530E"/>
    <w:rsid w:val="000077EB"/>
    <w:rsid w:val="00010D78"/>
    <w:rsid w:val="00012CAF"/>
    <w:rsid w:val="00015850"/>
    <w:rsid w:val="0001595D"/>
    <w:rsid w:val="00020E00"/>
    <w:rsid w:val="00020E7A"/>
    <w:rsid w:val="00022741"/>
    <w:rsid w:val="00037C99"/>
    <w:rsid w:val="00042250"/>
    <w:rsid w:val="00043038"/>
    <w:rsid w:val="00043079"/>
    <w:rsid w:val="00043517"/>
    <w:rsid w:val="00043E81"/>
    <w:rsid w:val="00044418"/>
    <w:rsid w:val="000470DF"/>
    <w:rsid w:val="00047DDE"/>
    <w:rsid w:val="0005325F"/>
    <w:rsid w:val="00054D27"/>
    <w:rsid w:val="00056C6E"/>
    <w:rsid w:val="00057D70"/>
    <w:rsid w:val="00060070"/>
    <w:rsid w:val="00060A1D"/>
    <w:rsid w:val="000619E8"/>
    <w:rsid w:val="00062522"/>
    <w:rsid w:val="00063542"/>
    <w:rsid w:val="0008003F"/>
    <w:rsid w:val="00080D7F"/>
    <w:rsid w:val="00083157"/>
    <w:rsid w:val="0008610B"/>
    <w:rsid w:val="0009289C"/>
    <w:rsid w:val="00093276"/>
    <w:rsid w:val="0009413B"/>
    <w:rsid w:val="00094839"/>
    <w:rsid w:val="000A07F3"/>
    <w:rsid w:val="000A5AEA"/>
    <w:rsid w:val="000B3107"/>
    <w:rsid w:val="000B5A2A"/>
    <w:rsid w:val="000B5BD8"/>
    <w:rsid w:val="000B7E9B"/>
    <w:rsid w:val="000C1058"/>
    <w:rsid w:val="000C21FB"/>
    <w:rsid w:val="000D219F"/>
    <w:rsid w:val="000D61C2"/>
    <w:rsid w:val="000E00AC"/>
    <w:rsid w:val="000E3DA3"/>
    <w:rsid w:val="000F1A76"/>
    <w:rsid w:val="000F5437"/>
    <w:rsid w:val="000F5C83"/>
    <w:rsid w:val="000F6B96"/>
    <w:rsid w:val="000F6C2E"/>
    <w:rsid w:val="000F7285"/>
    <w:rsid w:val="000F78AD"/>
    <w:rsid w:val="00101E88"/>
    <w:rsid w:val="00105FA6"/>
    <w:rsid w:val="00117D0C"/>
    <w:rsid w:val="001200F5"/>
    <w:rsid w:val="00122FF2"/>
    <w:rsid w:val="00127AB7"/>
    <w:rsid w:val="00127F14"/>
    <w:rsid w:val="001330D6"/>
    <w:rsid w:val="00134AAB"/>
    <w:rsid w:val="00136779"/>
    <w:rsid w:val="00140980"/>
    <w:rsid w:val="001458E5"/>
    <w:rsid w:val="001466A2"/>
    <w:rsid w:val="00150400"/>
    <w:rsid w:val="00152D62"/>
    <w:rsid w:val="0016164D"/>
    <w:rsid w:val="0016168B"/>
    <w:rsid w:val="00161812"/>
    <w:rsid w:val="001639BF"/>
    <w:rsid w:val="00165123"/>
    <w:rsid w:val="001665C7"/>
    <w:rsid w:val="001670CD"/>
    <w:rsid w:val="001674E1"/>
    <w:rsid w:val="00167562"/>
    <w:rsid w:val="00171677"/>
    <w:rsid w:val="00172314"/>
    <w:rsid w:val="001728DB"/>
    <w:rsid w:val="0017558A"/>
    <w:rsid w:val="00175B3A"/>
    <w:rsid w:val="00177F7B"/>
    <w:rsid w:val="00182D9D"/>
    <w:rsid w:val="00184E28"/>
    <w:rsid w:val="001902BB"/>
    <w:rsid w:val="001917F9"/>
    <w:rsid w:val="00192A49"/>
    <w:rsid w:val="00192DE3"/>
    <w:rsid w:val="00194661"/>
    <w:rsid w:val="001A3FDE"/>
    <w:rsid w:val="001A4708"/>
    <w:rsid w:val="001B2BC3"/>
    <w:rsid w:val="001B4998"/>
    <w:rsid w:val="001B5D19"/>
    <w:rsid w:val="001B70FD"/>
    <w:rsid w:val="001C1727"/>
    <w:rsid w:val="001C5890"/>
    <w:rsid w:val="001C5C2A"/>
    <w:rsid w:val="001C675C"/>
    <w:rsid w:val="001C7052"/>
    <w:rsid w:val="001D29C7"/>
    <w:rsid w:val="001D6B4D"/>
    <w:rsid w:val="001D6C78"/>
    <w:rsid w:val="001D7D77"/>
    <w:rsid w:val="001E1E16"/>
    <w:rsid w:val="001E2312"/>
    <w:rsid w:val="001F5138"/>
    <w:rsid w:val="001F7D61"/>
    <w:rsid w:val="00202FC0"/>
    <w:rsid w:val="0020303B"/>
    <w:rsid w:val="0021126E"/>
    <w:rsid w:val="0021302D"/>
    <w:rsid w:val="00215D00"/>
    <w:rsid w:val="0022033E"/>
    <w:rsid w:val="00221261"/>
    <w:rsid w:val="00222C09"/>
    <w:rsid w:val="002236EE"/>
    <w:rsid w:val="002257A6"/>
    <w:rsid w:val="00226AF2"/>
    <w:rsid w:val="00227111"/>
    <w:rsid w:val="00232142"/>
    <w:rsid w:val="00233E48"/>
    <w:rsid w:val="002345AA"/>
    <w:rsid w:val="0023543E"/>
    <w:rsid w:val="00235F82"/>
    <w:rsid w:val="00236351"/>
    <w:rsid w:val="002416DA"/>
    <w:rsid w:val="00244A58"/>
    <w:rsid w:val="0024595D"/>
    <w:rsid w:val="00247E8E"/>
    <w:rsid w:val="00247F4E"/>
    <w:rsid w:val="00251F25"/>
    <w:rsid w:val="00252E83"/>
    <w:rsid w:val="0025360D"/>
    <w:rsid w:val="00260931"/>
    <w:rsid w:val="00261F4F"/>
    <w:rsid w:val="0027106E"/>
    <w:rsid w:val="0027207C"/>
    <w:rsid w:val="002724CA"/>
    <w:rsid w:val="002727AA"/>
    <w:rsid w:val="00273D35"/>
    <w:rsid w:val="00280A00"/>
    <w:rsid w:val="00281C22"/>
    <w:rsid w:val="00285A16"/>
    <w:rsid w:val="00287F9C"/>
    <w:rsid w:val="002940D6"/>
    <w:rsid w:val="002A05D7"/>
    <w:rsid w:val="002A2DF4"/>
    <w:rsid w:val="002A3DF1"/>
    <w:rsid w:val="002A49ED"/>
    <w:rsid w:val="002A6A27"/>
    <w:rsid w:val="002A7DAD"/>
    <w:rsid w:val="002B0054"/>
    <w:rsid w:val="002B0673"/>
    <w:rsid w:val="002B1D00"/>
    <w:rsid w:val="002C3549"/>
    <w:rsid w:val="002C5A74"/>
    <w:rsid w:val="002D085A"/>
    <w:rsid w:val="002D18A7"/>
    <w:rsid w:val="002E1B92"/>
    <w:rsid w:val="002E2718"/>
    <w:rsid w:val="002E2E0C"/>
    <w:rsid w:val="002E5DA9"/>
    <w:rsid w:val="002F1FA4"/>
    <w:rsid w:val="002F267B"/>
    <w:rsid w:val="002F6CBD"/>
    <w:rsid w:val="003044CE"/>
    <w:rsid w:val="00304740"/>
    <w:rsid w:val="0030507F"/>
    <w:rsid w:val="00307B4B"/>
    <w:rsid w:val="00311F0B"/>
    <w:rsid w:val="00312D17"/>
    <w:rsid w:val="00313292"/>
    <w:rsid w:val="0031388A"/>
    <w:rsid w:val="00316B9E"/>
    <w:rsid w:val="00326720"/>
    <w:rsid w:val="0032727A"/>
    <w:rsid w:val="00327BB3"/>
    <w:rsid w:val="0033053A"/>
    <w:rsid w:val="00336524"/>
    <w:rsid w:val="0033665B"/>
    <w:rsid w:val="00336B86"/>
    <w:rsid w:val="00336E2A"/>
    <w:rsid w:val="00337808"/>
    <w:rsid w:val="00347A94"/>
    <w:rsid w:val="00354B73"/>
    <w:rsid w:val="00357610"/>
    <w:rsid w:val="003606F9"/>
    <w:rsid w:val="00366614"/>
    <w:rsid w:val="00367003"/>
    <w:rsid w:val="00367C33"/>
    <w:rsid w:val="00367E46"/>
    <w:rsid w:val="0037155E"/>
    <w:rsid w:val="0037206A"/>
    <w:rsid w:val="00380FEE"/>
    <w:rsid w:val="003844C9"/>
    <w:rsid w:val="00384DAA"/>
    <w:rsid w:val="003972DC"/>
    <w:rsid w:val="003A3183"/>
    <w:rsid w:val="003A34E6"/>
    <w:rsid w:val="003A3FB7"/>
    <w:rsid w:val="003A48E0"/>
    <w:rsid w:val="003B3DF7"/>
    <w:rsid w:val="003B5353"/>
    <w:rsid w:val="003B75F5"/>
    <w:rsid w:val="003C13D2"/>
    <w:rsid w:val="003C420B"/>
    <w:rsid w:val="003C4FE1"/>
    <w:rsid w:val="003D2A22"/>
    <w:rsid w:val="003D2A7B"/>
    <w:rsid w:val="003D71B6"/>
    <w:rsid w:val="003E326D"/>
    <w:rsid w:val="003E363E"/>
    <w:rsid w:val="003F296C"/>
    <w:rsid w:val="003F46F4"/>
    <w:rsid w:val="004031DC"/>
    <w:rsid w:val="00405BE0"/>
    <w:rsid w:val="00405D2D"/>
    <w:rsid w:val="004062F8"/>
    <w:rsid w:val="00412AE6"/>
    <w:rsid w:val="00412D23"/>
    <w:rsid w:val="00412EAA"/>
    <w:rsid w:val="004135C8"/>
    <w:rsid w:val="00414742"/>
    <w:rsid w:val="00414DFB"/>
    <w:rsid w:val="00416CE3"/>
    <w:rsid w:val="0041747B"/>
    <w:rsid w:val="00421779"/>
    <w:rsid w:val="00424860"/>
    <w:rsid w:val="00425338"/>
    <w:rsid w:val="00426914"/>
    <w:rsid w:val="0042729F"/>
    <w:rsid w:val="004275B6"/>
    <w:rsid w:val="00440820"/>
    <w:rsid w:val="004435FD"/>
    <w:rsid w:val="004437CC"/>
    <w:rsid w:val="00443932"/>
    <w:rsid w:val="00443F67"/>
    <w:rsid w:val="004443FE"/>
    <w:rsid w:val="00444C80"/>
    <w:rsid w:val="004453F6"/>
    <w:rsid w:val="004463D6"/>
    <w:rsid w:val="00446F24"/>
    <w:rsid w:val="004518D5"/>
    <w:rsid w:val="00457F39"/>
    <w:rsid w:val="004632D9"/>
    <w:rsid w:val="00464A97"/>
    <w:rsid w:val="00470C98"/>
    <w:rsid w:val="00477197"/>
    <w:rsid w:val="004812B3"/>
    <w:rsid w:val="00482828"/>
    <w:rsid w:val="00486A4E"/>
    <w:rsid w:val="00487DCF"/>
    <w:rsid w:val="0049524A"/>
    <w:rsid w:val="00495920"/>
    <w:rsid w:val="00495D8B"/>
    <w:rsid w:val="00497188"/>
    <w:rsid w:val="004A233B"/>
    <w:rsid w:val="004A4158"/>
    <w:rsid w:val="004A5300"/>
    <w:rsid w:val="004A7B8D"/>
    <w:rsid w:val="004B00D4"/>
    <w:rsid w:val="004B2349"/>
    <w:rsid w:val="004B2E03"/>
    <w:rsid w:val="004B3DC4"/>
    <w:rsid w:val="004B662B"/>
    <w:rsid w:val="004B75AE"/>
    <w:rsid w:val="004B7A0A"/>
    <w:rsid w:val="004C11C1"/>
    <w:rsid w:val="004C504B"/>
    <w:rsid w:val="004C54B2"/>
    <w:rsid w:val="004C7A8B"/>
    <w:rsid w:val="004C7BF5"/>
    <w:rsid w:val="004C7FF1"/>
    <w:rsid w:val="004D469C"/>
    <w:rsid w:val="004E09B2"/>
    <w:rsid w:val="004E2F94"/>
    <w:rsid w:val="004E315F"/>
    <w:rsid w:val="004E6486"/>
    <w:rsid w:val="004E6BCA"/>
    <w:rsid w:val="004F29F9"/>
    <w:rsid w:val="004F3C0B"/>
    <w:rsid w:val="004F639A"/>
    <w:rsid w:val="00502588"/>
    <w:rsid w:val="005057F1"/>
    <w:rsid w:val="00510911"/>
    <w:rsid w:val="005163AB"/>
    <w:rsid w:val="00520E1D"/>
    <w:rsid w:val="00522EF2"/>
    <w:rsid w:val="00523A1D"/>
    <w:rsid w:val="00527C5E"/>
    <w:rsid w:val="0053068B"/>
    <w:rsid w:val="00534069"/>
    <w:rsid w:val="00541D66"/>
    <w:rsid w:val="00547675"/>
    <w:rsid w:val="0055030E"/>
    <w:rsid w:val="00550BAE"/>
    <w:rsid w:val="00553512"/>
    <w:rsid w:val="005537C6"/>
    <w:rsid w:val="0055439C"/>
    <w:rsid w:val="00561836"/>
    <w:rsid w:val="005623C9"/>
    <w:rsid w:val="00563A81"/>
    <w:rsid w:val="00564C93"/>
    <w:rsid w:val="00565804"/>
    <w:rsid w:val="00571710"/>
    <w:rsid w:val="005725D1"/>
    <w:rsid w:val="00576C10"/>
    <w:rsid w:val="005921D6"/>
    <w:rsid w:val="00596900"/>
    <w:rsid w:val="00597BA3"/>
    <w:rsid w:val="005A0D84"/>
    <w:rsid w:val="005A20C1"/>
    <w:rsid w:val="005A7C2A"/>
    <w:rsid w:val="005B2D35"/>
    <w:rsid w:val="005B3D9F"/>
    <w:rsid w:val="005B54E8"/>
    <w:rsid w:val="005B6695"/>
    <w:rsid w:val="005B7B36"/>
    <w:rsid w:val="005C171E"/>
    <w:rsid w:val="005D12FB"/>
    <w:rsid w:val="005D31D1"/>
    <w:rsid w:val="005D6635"/>
    <w:rsid w:val="005E3C58"/>
    <w:rsid w:val="005E65D7"/>
    <w:rsid w:val="005F4238"/>
    <w:rsid w:val="005F548B"/>
    <w:rsid w:val="005F65BB"/>
    <w:rsid w:val="005F6DE4"/>
    <w:rsid w:val="005F76E6"/>
    <w:rsid w:val="0060061D"/>
    <w:rsid w:val="006065D5"/>
    <w:rsid w:val="006075A1"/>
    <w:rsid w:val="006105BC"/>
    <w:rsid w:val="00614B61"/>
    <w:rsid w:val="0061566A"/>
    <w:rsid w:val="0062131A"/>
    <w:rsid w:val="00623893"/>
    <w:rsid w:val="006271FF"/>
    <w:rsid w:val="00627933"/>
    <w:rsid w:val="00627F52"/>
    <w:rsid w:val="00627FEB"/>
    <w:rsid w:val="00635995"/>
    <w:rsid w:val="0065193E"/>
    <w:rsid w:val="00656AEB"/>
    <w:rsid w:val="00656DB5"/>
    <w:rsid w:val="00660CFC"/>
    <w:rsid w:val="0066119B"/>
    <w:rsid w:val="00661F29"/>
    <w:rsid w:val="006621B3"/>
    <w:rsid w:val="00662AA0"/>
    <w:rsid w:val="006674E6"/>
    <w:rsid w:val="00667D36"/>
    <w:rsid w:val="0067014B"/>
    <w:rsid w:val="006722C0"/>
    <w:rsid w:val="00673C60"/>
    <w:rsid w:val="00673F9E"/>
    <w:rsid w:val="00674315"/>
    <w:rsid w:val="0068100D"/>
    <w:rsid w:val="00685403"/>
    <w:rsid w:val="0068588E"/>
    <w:rsid w:val="0068745A"/>
    <w:rsid w:val="00693275"/>
    <w:rsid w:val="0069383F"/>
    <w:rsid w:val="00693908"/>
    <w:rsid w:val="00694236"/>
    <w:rsid w:val="006A0564"/>
    <w:rsid w:val="006A6CFE"/>
    <w:rsid w:val="006B204A"/>
    <w:rsid w:val="006B3F2C"/>
    <w:rsid w:val="006B6152"/>
    <w:rsid w:val="006B7C00"/>
    <w:rsid w:val="006D078F"/>
    <w:rsid w:val="006D1E57"/>
    <w:rsid w:val="006D4458"/>
    <w:rsid w:val="006D46ED"/>
    <w:rsid w:val="006D5D91"/>
    <w:rsid w:val="006D79DD"/>
    <w:rsid w:val="006E33BA"/>
    <w:rsid w:val="006E51A2"/>
    <w:rsid w:val="006E5ED4"/>
    <w:rsid w:val="006E5F39"/>
    <w:rsid w:val="006E6A35"/>
    <w:rsid w:val="006E73EC"/>
    <w:rsid w:val="006E7435"/>
    <w:rsid w:val="006F038C"/>
    <w:rsid w:val="006F182A"/>
    <w:rsid w:val="006F1B60"/>
    <w:rsid w:val="006F572B"/>
    <w:rsid w:val="006F599E"/>
    <w:rsid w:val="006F6B99"/>
    <w:rsid w:val="006F758D"/>
    <w:rsid w:val="006F7C68"/>
    <w:rsid w:val="00700C69"/>
    <w:rsid w:val="00703C27"/>
    <w:rsid w:val="00713782"/>
    <w:rsid w:val="0071390C"/>
    <w:rsid w:val="0071593E"/>
    <w:rsid w:val="00724E29"/>
    <w:rsid w:val="00725079"/>
    <w:rsid w:val="0074112B"/>
    <w:rsid w:val="00744B20"/>
    <w:rsid w:val="00751BAB"/>
    <w:rsid w:val="00752A55"/>
    <w:rsid w:val="007534B3"/>
    <w:rsid w:val="00757B20"/>
    <w:rsid w:val="00760ED5"/>
    <w:rsid w:val="00761BC5"/>
    <w:rsid w:val="00762499"/>
    <w:rsid w:val="007633D5"/>
    <w:rsid w:val="00763734"/>
    <w:rsid w:val="00773E47"/>
    <w:rsid w:val="007752D3"/>
    <w:rsid w:val="00780EB8"/>
    <w:rsid w:val="00784216"/>
    <w:rsid w:val="00786773"/>
    <w:rsid w:val="0079044B"/>
    <w:rsid w:val="00791ADF"/>
    <w:rsid w:val="00791E92"/>
    <w:rsid w:val="00792FCA"/>
    <w:rsid w:val="007933AF"/>
    <w:rsid w:val="0079357D"/>
    <w:rsid w:val="0079359F"/>
    <w:rsid w:val="00796150"/>
    <w:rsid w:val="007A1D6C"/>
    <w:rsid w:val="007A41C6"/>
    <w:rsid w:val="007A454C"/>
    <w:rsid w:val="007B23EC"/>
    <w:rsid w:val="007B3596"/>
    <w:rsid w:val="007B448D"/>
    <w:rsid w:val="007B4B08"/>
    <w:rsid w:val="007B5250"/>
    <w:rsid w:val="007B605A"/>
    <w:rsid w:val="007B70DE"/>
    <w:rsid w:val="007B74C0"/>
    <w:rsid w:val="007D2F84"/>
    <w:rsid w:val="007D3E19"/>
    <w:rsid w:val="007D4BFA"/>
    <w:rsid w:val="007D5048"/>
    <w:rsid w:val="007E1D41"/>
    <w:rsid w:val="007E2E68"/>
    <w:rsid w:val="007E5E54"/>
    <w:rsid w:val="007F5E1F"/>
    <w:rsid w:val="007F70D3"/>
    <w:rsid w:val="00805A13"/>
    <w:rsid w:val="00805A6C"/>
    <w:rsid w:val="0080669D"/>
    <w:rsid w:val="00806C0F"/>
    <w:rsid w:val="00811C3B"/>
    <w:rsid w:val="0081223B"/>
    <w:rsid w:val="00813873"/>
    <w:rsid w:val="00814DB2"/>
    <w:rsid w:val="008161AF"/>
    <w:rsid w:val="00821831"/>
    <w:rsid w:val="00822232"/>
    <w:rsid w:val="00823A8B"/>
    <w:rsid w:val="008248D2"/>
    <w:rsid w:val="0082553E"/>
    <w:rsid w:val="00826A4E"/>
    <w:rsid w:val="00827494"/>
    <w:rsid w:val="008300C4"/>
    <w:rsid w:val="00831826"/>
    <w:rsid w:val="00844436"/>
    <w:rsid w:val="0084759B"/>
    <w:rsid w:val="0085005E"/>
    <w:rsid w:val="00851AE5"/>
    <w:rsid w:val="0085529F"/>
    <w:rsid w:val="00856495"/>
    <w:rsid w:val="008618A6"/>
    <w:rsid w:val="00861F3F"/>
    <w:rsid w:val="00864E00"/>
    <w:rsid w:val="008651F9"/>
    <w:rsid w:val="00866608"/>
    <w:rsid w:val="008702D3"/>
    <w:rsid w:val="00871409"/>
    <w:rsid w:val="008762A5"/>
    <w:rsid w:val="00885F52"/>
    <w:rsid w:val="00887B68"/>
    <w:rsid w:val="00887C91"/>
    <w:rsid w:val="008914AF"/>
    <w:rsid w:val="00891917"/>
    <w:rsid w:val="008953C2"/>
    <w:rsid w:val="008962EE"/>
    <w:rsid w:val="008A11F3"/>
    <w:rsid w:val="008A4598"/>
    <w:rsid w:val="008A4FD7"/>
    <w:rsid w:val="008A6A53"/>
    <w:rsid w:val="008B2F30"/>
    <w:rsid w:val="008B7F95"/>
    <w:rsid w:val="008D0FD6"/>
    <w:rsid w:val="008D1C42"/>
    <w:rsid w:val="008D3ED4"/>
    <w:rsid w:val="008D3F76"/>
    <w:rsid w:val="008D42F6"/>
    <w:rsid w:val="008D7301"/>
    <w:rsid w:val="008D7492"/>
    <w:rsid w:val="008E05A1"/>
    <w:rsid w:val="008E1232"/>
    <w:rsid w:val="008E6218"/>
    <w:rsid w:val="008E670E"/>
    <w:rsid w:val="008F16E6"/>
    <w:rsid w:val="008F1B67"/>
    <w:rsid w:val="008F41BE"/>
    <w:rsid w:val="008F4C76"/>
    <w:rsid w:val="009008E3"/>
    <w:rsid w:val="0090181A"/>
    <w:rsid w:val="009100A9"/>
    <w:rsid w:val="00914E04"/>
    <w:rsid w:val="009179FE"/>
    <w:rsid w:val="00917ED5"/>
    <w:rsid w:val="009234C9"/>
    <w:rsid w:val="00924A07"/>
    <w:rsid w:val="0092581C"/>
    <w:rsid w:val="00927AD9"/>
    <w:rsid w:val="00931BDD"/>
    <w:rsid w:val="00932B34"/>
    <w:rsid w:val="00934703"/>
    <w:rsid w:val="009354F7"/>
    <w:rsid w:val="00935FA2"/>
    <w:rsid w:val="00936682"/>
    <w:rsid w:val="00940193"/>
    <w:rsid w:val="0094101D"/>
    <w:rsid w:val="00942A04"/>
    <w:rsid w:val="00942D62"/>
    <w:rsid w:val="00943D0E"/>
    <w:rsid w:val="0094565D"/>
    <w:rsid w:val="009509CC"/>
    <w:rsid w:val="00950EE3"/>
    <w:rsid w:val="00954629"/>
    <w:rsid w:val="00954B1F"/>
    <w:rsid w:val="00954D0D"/>
    <w:rsid w:val="00955346"/>
    <w:rsid w:val="00957235"/>
    <w:rsid w:val="00957517"/>
    <w:rsid w:val="009633A4"/>
    <w:rsid w:val="00964336"/>
    <w:rsid w:val="00964BA0"/>
    <w:rsid w:val="0097213E"/>
    <w:rsid w:val="009777B5"/>
    <w:rsid w:val="00981520"/>
    <w:rsid w:val="009831EB"/>
    <w:rsid w:val="0098786F"/>
    <w:rsid w:val="00991CCB"/>
    <w:rsid w:val="009933E3"/>
    <w:rsid w:val="009A1368"/>
    <w:rsid w:val="009A330F"/>
    <w:rsid w:val="009A54D0"/>
    <w:rsid w:val="009B39CF"/>
    <w:rsid w:val="009B3A2B"/>
    <w:rsid w:val="009C3F7C"/>
    <w:rsid w:val="009C4F6D"/>
    <w:rsid w:val="009C6DF5"/>
    <w:rsid w:val="009C6F0B"/>
    <w:rsid w:val="009D3162"/>
    <w:rsid w:val="009D49DA"/>
    <w:rsid w:val="009E061A"/>
    <w:rsid w:val="009F0134"/>
    <w:rsid w:val="009F04D4"/>
    <w:rsid w:val="009F0CE9"/>
    <w:rsid w:val="009F2750"/>
    <w:rsid w:val="009F48E1"/>
    <w:rsid w:val="009F58E4"/>
    <w:rsid w:val="00A056A5"/>
    <w:rsid w:val="00A1076C"/>
    <w:rsid w:val="00A20251"/>
    <w:rsid w:val="00A31786"/>
    <w:rsid w:val="00A37B90"/>
    <w:rsid w:val="00A37BAA"/>
    <w:rsid w:val="00A4061F"/>
    <w:rsid w:val="00A45484"/>
    <w:rsid w:val="00A45A5F"/>
    <w:rsid w:val="00A46842"/>
    <w:rsid w:val="00A52C98"/>
    <w:rsid w:val="00A54B5E"/>
    <w:rsid w:val="00A6305F"/>
    <w:rsid w:val="00A65506"/>
    <w:rsid w:val="00A65C55"/>
    <w:rsid w:val="00A66236"/>
    <w:rsid w:val="00A670E8"/>
    <w:rsid w:val="00A75AC2"/>
    <w:rsid w:val="00A76511"/>
    <w:rsid w:val="00A87CA0"/>
    <w:rsid w:val="00A92B2E"/>
    <w:rsid w:val="00A94712"/>
    <w:rsid w:val="00A94B37"/>
    <w:rsid w:val="00A961C1"/>
    <w:rsid w:val="00AA57E3"/>
    <w:rsid w:val="00AA625D"/>
    <w:rsid w:val="00AB0D6D"/>
    <w:rsid w:val="00AB0EE0"/>
    <w:rsid w:val="00AB5DA6"/>
    <w:rsid w:val="00AC0A92"/>
    <w:rsid w:val="00AC0F79"/>
    <w:rsid w:val="00AC121F"/>
    <w:rsid w:val="00AC13A8"/>
    <w:rsid w:val="00AC37DC"/>
    <w:rsid w:val="00AC4523"/>
    <w:rsid w:val="00AC5991"/>
    <w:rsid w:val="00AC6915"/>
    <w:rsid w:val="00AD1CE7"/>
    <w:rsid w:val="00AD33BD"/>
    <w:rsid w:val="00AD792D"/>
    <w:rsid w:val="00AD7B7A"/>
    <w:rsid w:val="00AE3EAB"/>
    <w:rsid w:val="00AE62B0"/>
    <w:rsid w:val="00AE64F5"/>
    <w:rsid w:val="00B00D3C"/>
    <w:rsid w:val="00B05BE3"/>
    <w:rsid w:val="00B06E75"/>
    <w:rsid w:val="00B11434"/>
    <w:rsid w:val="00B134F5"/>
    <w:rsid w:val="00B13D82"/>
    <w:rsid w:val="00B16D5A"/>
    <w:rsid w:val="00B20FEF"/>
    <w:rsid w:val="00B27E48"/>
    <w:rsid w:val="00B327C6"/>
    <w:rsid w:val="00B36AF9"/>
    <w:rsid w:val="00B3718C"/>
    <w:rsid w:val="00B37AD4"/>
    <w:rsid w:val="00B43581"/>
    <w:rsid w:val="00B5329E"/>
    <w:rsid w:val="00B5763E"/>
    <w:rsid w:val="00B57A7F"/>
    <w:rsid w:val="00B61221"/>
    <w:rsid w:val="00B675E7"/>
    <w:rsid w:val="00B74428"/>
    <w:rsid w:val="00B7538E"/>
    <w:rsid w:val="00B774A3"/>
    <w:rsid w:val="00B8425B"/>
    <w:rsid w:val="00B85F81"/>
    <w:rsid w:val="00B860FB"/>
    <w:rsid w:val="00BA3396"/>
    <w:rsid w:val="00BA6513"/>
    <w:rsid w:val="00BA702C"/>
    <w:rsid w:val="00BB2293"/>
    <w:rsid w:val="00BB262F"/>
    <w:rsid w:val="00BB6C3A"/>
    <w:rsid w:val="00BC0E92"/>
    <w:rsid w:val="00BC1304"/>
    <w:rsid w:val="00BC5687"/>
    <w:rsid w:val="00BD26A9"/>
    <w:rsid w:val="00BD55E6"/>
    <w:rsid w:val="00BD6EEA"/>
    <w:rsid w:val="00BE1081"/>
    <w:rsid w:val="00BE1F28"/>
    <w:rsid w:val="00BE34B2"/>
    <w:rsid w:val="00BE463F"/>
    <w:rsid w:val="00BE5411"/>
    <w:rsid w:val="00C043A7"/>
    <w:rsid w:val="00C06CD2"/>
    <w:rsid w:val="00C1005A"/>
    <w:rsid w:val="00C10375"/>
    <w:rsid w:val="00C11C87"/>
    <w:rsid w:val="00C12ECE"/>
    <w:rsid w:val="00C14EBE"/>
    <w:rsid w:val="00C16C71"/>
    <w:rsid w:val="00C1749F"/>
    <w:rsid w:val="00C179F0"/>
    <w:rsid w:val="00C2217D"/>
    <w:rsid w:val="00C22B98"/>
    <w:rsid w:val="00C24040"/>
    <w:rsid w:val="00C2463A"/>
    <w:rsid w:val="00C247C1"/>
    <w:rsid w:val="00C30554"/>
    <w:rsid w:val="00C313A3"/>
    <w:rsid w:val="00C3337F"/>
    <w:rsid w:val="00C43F4F"/>
    <w:rsid w:val="00C44FB3"/>
    <w:rsid w:val="00C45135"/>
    <w:rsid w:val="00C50DBD"/>
    <w:rsid w:val="00C532A1"/>
    <w:rsid w:val="00C5338F"/>
    <w:rsid w:val="00C5450D"/>
    <w:rsid w:val="00C57780"/>
    <w:rsid w:val="00C64A17"/>
    <w:rsid w:val="00C67555"/>
    <w:rsid w:val="00C72118"/>
    <w:rsid w:val="00C740DB"/>
    <w:rsid w:val="00C81245"/>
    <w:rsid w:val="00C82393"/>
    <w:rsid w:val="00C837DB"/>
    <w:rsid w:val="00C83910"/>
    <w:rsid w:val="00C85403"/>
    <w:rsid w:val="00C902B1"/>
    <w:rsid w:val="00C90A24"/>
    <w:rsid w:val="00C924E9"/>
    <w:rsid w:val="00C92558"/>
    <w:rsid w:val="00C92BDC"/>
    <w:rsid w:val="00C92EBD"/>
    <w:rsid w:val="00C93932"/>
    <w:rsid w:val="00CA0107"/>
    <w:rsid w:val="00CA117E"/>
    <w:rsid w:val="00CA2096"/>
    <w:rsid w:val="00CA4CC7"/>
    <w:rsid w:val="00CA7CE9"/>
    <w:rsid w:val="00CA7F6C"/>
    <w:rsid w:val="00CB616B"/>
    <w:rsid w:val="00CC1BA3"/>
    <w:rsid w:val="00CC2E7E"/>
    <w:rsid w:val="00CC361A"/>
    <w:rsid w:val="00CC4740"/>
    <w:rsid w:val="00CC4A5E"/>
    <w:rsid w:val="00CC4DEE"/>
    <w:rsid w:val="00CC50C8"/>
    <w:rsid w:val="00CD0014"/>
    <w:rsid w:val="00CD1BCA"/>
    <w:rsid w:val="00CD505A"/>
    <w:rsid w:val="00CE0B15"/>
    <w:rsid w:val="00CE0D18"/>
    <w:rsid w:val="00CF1CA3"/>
    <w:rsid w:val="00CF3599"/>
    <w:rsid w:val="00CF6D90"/>
    <w:rsid w:val="00CF6E97"/>
    <w:rsid w:val="00D00B94"/>
    <w:rsid w:val="00D031CF"/>
    <w:rsid w:val="00D03F76"/>
    <w:rsid w:val="00D06590"/>
    <w:rsid w:val="00D12E26"/>
    <w:rsid w:val="00D2352D"/>
    <w:rsid w:val="00D310DF"/>
    <w:rsid w:val="00D31391"/>
    <w:rsid w:val="00D31B41"/>
    <w:rsid w:val="00D33604"/>
    <w:rsid w:val="00D33B61"/>
    <w:rsid w:val="00D350F8"/>
    <w:rsid w:val="00D35C3B"/>
    <w:rsid w:val="00D43266"/>
    <w:rsid w:val="00D45C8B"/>
    <w:rsid w:val="00D45FB3"/>
    <w:rsid w:val="00D476D8"/>
    <w:rsid w:val="00D5035B"/>
    <w:rsid w:val="00D518DF"/>
    <w:rsid w:val="00D52845"/>
    <w:rsid w:val="00D572B2"/>
    <w:rsid w:val="00D6018B"/>
    <w:rsid w:val="00D60FCF"/>
    <w:rsid w:val="00D64E9A"/>
    <w:rsid w:val="00D658FF"/>
    <w:rsid w:val="00D669CD"/>
    <w:rsid w:val="00D67762"/>
    <w:rsid w:val="00D71DE6"/>
    <w:rsid w:val="00D75291"/>
    <w:rsid w:val="00D76495"/>
    <w:rsid w:val="00D82FD5"/>
    <w:rsid w:val="00D869DE"/>
    <w:rsid w:val="00D917BE"/>
    <w:rsid w:val="00D91A58"/>
    <w:rsid w:val="00D92145"/>
    <w:rsid w:val="00D92D8B"/>
    <w:rsid w:val="00D93EED"/>
    <w:rsid w:val="00D96F0E"/>
    <w:rsid w:val="00D97BB9"/>
    <w:rsid w:val="00DA6440"/>
    <w:rsid w:val="00DA7EF0"/>
    <w:rsid w:val="00DB6B2C"/>
    <w:rsid w:val="00DB78A6"/>
    <w:rsid w:val="00DC0CE4"/>
    <w:rsid w:val="00DC510A"/>
    <w:rsid w:val="00DC6EFD"/>
    <w:rsid w:val="00DD284C"/>
    <w:rsid w:val="00DD4B94"/>
    <w:rsid w:val="00DD4C73"/>
    <w:rsid w:val="00DD5C60"/>
    <w:rsid w:val="00DD63CD"/>
    <w:rsid w:val="00DD63DD"/>
    <w:rsid w:val="00DD6DCE"/>
    <w:rsid w:val="00DD6EBA"/>
    <w:rsid w:val="00DF1149"/>
    <w:rsid w:val="00E025D8"/>
    <w:rsid w:val="00E035F6"/>
    <w:rsid w:val="00E04068"/>
    <w:rsid w:val="00E04A2C"/>
    <w:rsid w:val="00E10CE5"/>
    <w:rsid w:val="00E1280C"/>
    <w:rsid w:val="00E20042"/>
    <w:rsid w:val="00E20047"/>
    <w:rsid w:val="00E2370A"/>
    <w:rsid w:val="00E25496"/>
    <w:rsid w:val="00E30876"/>
    <w:rsid w:val="00E3122C"/>
    <w:rsid w:val="00E344EE"/>
    <w:rsid w:val="00E41C73"/>
    <w:rsid w:val="00E43348"/>
    <w:rsid w:val="00E4433D"/>
    <w:rsid w:val="00E44957"/>
    <w:rsid w:val="00E47549"/>
    <w:rsid w:val="00E50885"/>
    <w:rsid w:val="00E53E0F"/>
    <w:rsid w:val="00E54B83"/>
    <w:rsid w:val="00E55E16"/>
    <w:rsid w:val="00E5626C"/>
    <w:rsid w:val="00E638B5"/>
    <w:rsid w:val="00E6413C"/>
    <w:rsid w:val="00E642C9"/>
    <w:rsid w:val="00E64D87"/>
    <w:rsid w:val="00E708ED"/>
    <w:rsid w:val="00E72064"/>
    <w:rsid w:val="00E72A06"/>
    <w:rsid w:val="00E74E47"/>
    <w:rsid w:val="00E75C35"/>
    <w:rsid w:val="00E76167"/>
    <w:rsid w:val="00E761FC"/>
    <w:rsid w:val="00E762D0"/>
    <w:rsid w:val="00E774EB"/>
    <w:rsid w:val="00E81244"/>
    <w:rsid w:val="00E8439B"/>
    <w:rsid w:val="00E92C11"/>
    <w:rsid w:val="00E93E4A"/>
    <w:rsid w:val="00E96451"/>
    <w:rsid w:val="00E96584"/>
    <w:rsid w:val="00E97BA2"/>
    <w:rsid w:val="00EA02F0"/>
    <w:rsid w:val="00EA0F34"/>
    <w:rsid w:val="00EA14B5"/>
    <w:rsid w:val="00EA2DAD"/>
    <w:rsid w:val="00EA4E80"/>
    <w:rsid w:val="00EB24F8"/>
    <w:rsid w:val="00EB2E49"/>
    <w:rsid w:val="00EB32AD"/>
    <w:rsid w:val="00EB4A3D"/>
    <w:rsid w:val="00EB5269"/>
    <w:rsid w:val="00EB6FC7"/>
    <w:rsid w:val="00EB773C"/>
    <w:rsid w:val="00EC243D"/>
    <w:rsid w:val="00EC484A"/>
    <w:rsid w:val="00EC5438"/>
    <w:rsid w:val="00EC637D"/>
    <w:rsid w:val="00EC686E"/>
    <w:rsid w:val="00ED2FD8"/>
    <w:rsid w:val="00ED3C96"/>
    <w:rsid w:val="00EE07B0"/>
    <w:rsid w:val="00EF3363"/>
    <w:rsid w:val="00EF51BD"/>
    <w:rsid w:val="00EF709B"/>
    <w:rsid w:val="00EF752B"/>
    <w:rsid w:val="00F0032E"/>
    <w:rsid w:val="00F0181D"/>
    <w:rsid w:val="00F0361C"/>
    <w:rsid w:val="00F07CA5"/>
    <w:rsid w:val="00F110B8"/>
    <w:rsid w:val="00F11685"/>
    <w:rsid w:val="00F17FB7"/>
    <w:rsid w:val="00F219F8"/>
    <w:rsid w:val="00F22E68"/>
    <w:rsid w:val="00F2751E"/>
    <w:rsid w:val="00F3025F"/>
    <w:rsid w:val="00F363E8"/>
    <w:rsid w:val="00F40029"/>
    <w:rsid w:val="00F41CD1"/>
    <w:rsid w:val="00F469D2"/>
    <w:rsid w:val="00F4714E"/>
    <w:rsid w:val="00F5187B"/>
    <w:rsid w:val="00F53548"/>
    <w:rsid w:val="00F5507E"/>
    <w:rsid w:val="00F56EE2"/>
    <w:rsid w:val="00F7039A"/>
    <w:rsid w:val="00F707B8"/>
    <w:rsid w:val="00F75637"/>
    <w:rsid w:val="00F8272B"/>
    <w:rsid w:val="00F84D19"/>
    <w:rsid w:val="00F90CF1"/>
    <w:rsid w:val="00F93EF9"/>
    <w:rsid w:val="00F967D5"/>
    <w:rsid w:val="00FA1C69"/>
    <w:rsid w:val="00FB047A"/>
    <w:rsid w:val="00FB3524"/>
    <w:rsid w:val="00FB4B55"/>
    <w:rsid w:val="00FC1D8D"/>
    <w:rsid w:val="00FC27A0"/>
    <w:rsid w:val="00FC319C"/>
    <w:rsid w:val="00FC5393"/>
    <w:rsid w:val="00FC553B"/>
    <w:rsid w:val="00FC5CEA"/>
    <w:rsid w:val="00FC6739"/>
    <w:rsid w:val="00FC77EA"/>
    <w:rsid w:val="00FD039B"/>
    <w:rsid w:val="00FD38B4"/>
    <w:rsid w:val="00FD3E89"/>
    <w:rsid w:val="00FD49EF"/>
    <w:rsid w:val="00FD7384"/>
    <w:rsid w:val="00FE2E3B"/>
    <w:rsid w:val="00FE3D51"/>
    <w:rsid w:val="00FE41A3"/>
    <w:rsid w:val="00FF0B5D"/>
    <w:rsid w:val="00FF655F"/>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1D0B81C-9A08-48F4-8CEE-AA1F12966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3C9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D476D8"/>
    <w:rPr>
      <w:rFonts w:ascii="Tahoma" w:hAnsi="Tahoma" w:cs="Tahoma"/>
      <w:sz w:val="16"/>
      <w:szCs w:val="16"/>
    </w:rPr>
  </w:style>
  <w:style w:type="character" w:customStyle="1" w:styleId="a4">
    <w:name w:val="Изнесен текст Знак"/>
    <w:basedOn w:val="a0"/>
    <w:link w:val="a3"/>
    <w:rsid w:val="00D476D8"/>
    <w:rPr>
      <w:rFonts w:ascii="Tahoma" w:hAnsi="Tahoma" w:cs="Tahoma"/>
      <w:sz w:val="16"/>
      <w:szCs w:val="16"/>
    </w:rPr>
  </w:style>
  <w:style w:type="paragraph" w:styleId="a5">
    <w:name w:val="header"/>
    <w:basedOn w:val="a"/>
    <w:link w:val="a6"/>
    <w:rsid w:val="00C5450D"/>
    <w:pPr>
      <w:tabs>
        <w:tab w:val="center" w:pos="4536"/>
        <w:tab w:val="right" w:pos="9072"/>
      </w:tabs>
    </w:pPr>
  </w:style>
  <w:style w:type="character" w:customStyle="1" w:styleId="a6">
    <w:name w:val="Горен колонтитул Знак"/>
    <w:basedOn w:val="a0"/>
    <w:link w:val="a5"/>
    <w:rsid w:val="00C5450D"/>
    <w:rPr>
      <w:sz w:val="24"/>
      <w:szCs w:val="24"/>
    </w:rPr>
  </w:style>
  <w:style w:type="paragraph" w:styleId="a7">
    <w:name w:val="footer"/>
    <w:basedOn w:val="a"/>
    <w:link w:val="a8"/>
    <w:rsid w:val="00C5450D"/>
    <w:pPr>
      <w:tabs>
        <w:tab w:val="center" w:pos="4536"/>
        <w:tab w:val="right" w:pos="9072"/>
      </w:tabs>
    </w:pPr>
  </w:style>
  <w:style w:type="character" w:customStyle="1" w:styleId="a8">
    <w:name w:val="Долен колонтитул Знак"/>
    <w:basedOn w:val="a0"/>
    <w:link w:val="a7"/>
    <w:rsid w:val="00C5450D"/>
    <w:rPr>
      <w:sz w:val="24"/>
      <w:szCs w:val="24"/>
    </w:rPr>
  </w:style>
  <w:style w:type="character" w:styleId="a9">
    <w:name w:val="Hyperlink"/>
    <w:basedOn w:val="a0"/>
    <w:rsid w:val="004E09B2"/>
    <w:rPr>
      <w:color w:val="6B9F25" w:themeColor="hyperlink"/>
      <w:u w:val="single"/>
    </w:rPr>
  </w:style>
  <w:style w:type="paragraph" w:styleId="aa">
    <w:name w:val="List Paragraph"/>
    <w:basedOn w:val="a"/>
    <w:uiPriority w:val="1"/>
    <w:qFormat/>
    <w:rsid w:val="00773E47"/>
    <w:pPr>
      <w:ind w:left="720"/>
      <w:contextualSpacing/>
    </w:pPr>
  </w:style>
  <w:style w:type="paragraph" w:styleId="ab">
    <w:name w:val="No Spacing"/>
    <w:uiPriority w:val="1"/>
    <w:qFormat/>
    <w:rsid w:val="00AC0F79"/>
    <w:rPr>
      <w:rFonts w:asciiTheme="minorHAnsi" w:eastAsiaTheme="minorHAnsi" w:hAnsiTheme="minorHAnsi" w:cstheme="minorBidi"/>
      <w:sz w:val="22"/>
      <w:szCs w:val="22"/>
      <w:lang w:eastAsia="en-US"/>
    </w:rPr>
  </w:style>
  <w:style w:type="character" w:styleId="ac">
    <w:name w:val="Emphasis"/>
    <w:basedOn w:val="a0"/>
    <w:uiPriority w:val="20"/>
    <w:qFormat/>
    <w:rsid w:val="00202FC0"/>
    <w:rPr>
      <w:i/>
      <w:iCs/>
    </w:rPr>
  </w:style>
  <w:style w:type="paragraph" w:styleId="ad">
    <w:name w:val="Normal (Web)"/>
    <w:basedOn w:val="a"/>
    <w:uiPriority w:val="99"/>
    <w:rsid w:val="00202FC0"/>
    <w:pPr>
      <w:spacing w:before="100" w:beforeAutospacing="1" w:after="100" w:afterAutospacing="1"/>
    </w:pPr>
  </w:style>
  <w:style w:type="paragraph" w:customStyle="1" w:styleId="TableParagraph">
    <w:name w:val="Table Paragraph"/>
    <w:basedOn w:val="a"/>
    <w:uiPriority w:val="1"/>
    <w:qFormat/>
    <w:rsid w:val="001B70FD"/>
    <w:pPr>
      <w:widowControl w:val="0"/>
      <w:autoSpaceDE w:val="0"/>
      <w:autoSpaceDN w:val="0"/>
      <w:spacing w:before="46"/>
      <w:ind w:left="67"/>
    </w:pPr>
    <w:rPr>
      <w:sz w:val="22"/>
      <w:szCs w:val="22"/>
      <w:lang w:eastAsia="en-US"/>
    </w:rPr>
  </w:style>
  <w:style w:type="paragraph" w:styleId="ae">
    <w:name w:val="Body Text"/>
    <w:basedOn w:val="a"/>
    <w:link w:val="af"/>
    <w:uiPriority w:val="1"/>
    <w:qFormat/>
    <w:rsid w:val="001B70FD"/>
    <w:pPr>
      <w:widowControl w:val="0"/>
      <w:autoSpaceDE w:val="0"/>
      <w:autoSpaceDN w:val="0"/>
      <w:ind w:left="119"/>
    </w:pPr>
    <w:rPr>
      <w:lang w:eastAsia="en-US"/>
    </w:rPr>
  </w:style>
  <w:style w:type="character" w:customStyle="1" w:styleId="af">
    <w:name w:val="Основен текст Знак"/>
    <w:basedOn w:val="a0"/>
    <w:link w:val="ae"/>
    <w:uiPriority w:val="1"/>
    <w:rsid w:val="001B70FD"/>
    <w:rPr>
      <w:sz w:val="24"/>
      <w:szCs w:val="24"/>
      <w:lang w:eastAsia="en-US"/>
    </w:rPr>
  </w:style>
  <w:style w:type="paragraph" w:styleId="af0">
    <w:name w:val="Plain Text"/>
    <w:basedOn w:val="a"/>
    <w:link w:val="af1"/>
    <w:uiPriority w:val="99"/>
    <w:unhideWhenUsed/>
    <w:rsid w:val="00405BE0"/>
    <w:rPr>
      <w:rFonts w:ascii="Calibri" w:eastAsia="Calibri" w:hAnsi="Calibri" w:cs="Calibri"/>
      <w:sz w:val="22"/>
      <w:szCs w:val="21"/>
      <w:lang w:val="en-US"/>
    </w:rPr>
  </w:style>
  <w:style w:type="character" w:customStyle="1" w:styleId="af1">
    <w:name w:val="Обикновен текст Знак"/>
    <w:basedOn w:val="a0"/>
    <w:link w:val="af0"/>
    <w:uiPriority w:val="99"/>
    <w:rsid w:val="00405BE0"/>
    <w:rPr>
      <w:rFonts w:ascii="Calibri" w:eastAsia="Calibri" w:hAnsi="Calibri" w:cs="Calibri"/>
      <w:sz w:val="22"/>
      <w:szCs w:val="21"/>
      <w:lang w:val="en-US"/>
    </w:rPr>
  </w:style>
  <w:style w:type="table" w:styleId="af2">
    <w:name w:val="Table Grid"/>
    <w:basedOn w:val="a1"/>
    <w:uiPriority w:val="59"/>
    <w:rsid w:val="006065D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footnote text"/>
    <w:basedOn w:val="a"/>
    <w:link w:val="af4"/>
    <w:semiHidden/>
    <w:unhideWhenUsed/>
    <w:rsid w:val="004435FD"/>
    <w:rPr>
      <w:sz w:val="20"/>
      <w:szCs w:val="20"/>
    </w:rPr>
  </w:style>
  <w:style w:type="character" w:customStyle="1" w:styleId="af4">
    <w:name w:val="Текст под линия Знак"/>
    <w:basedOn w:val="a0"/>
    <w:link w:val="af3"/>
    <w:semiHidden/>
    <w:rsid w:val="004435FD"/>
  </w:style>
  <w:style w:type="character" w:styleId="af5">
    <w:name w:val="footnote reference"/>
    <w:basedOn w:val="a0"/>
    <w:semiHidden/>
    <w:unhideWhenUsed/>
    <w:rsid w:val="004435FD"/>
    <w:rPr>
      <w:vertAlign w:val="superscript"/>
    </w:rPr>
  </w:style>
  <w:style w:type="character" w:styleId="af6">
    <w:name w:val="Strong"/>
    <w:basedOn w:val="a0"/>
    <w:uiPriority w:val="22"/>
    <w:qFormat/>
    <w:rsid w:val="00871409"/>
    <w:rPr>
      <w:b/>
      <w:bCs/>
    </w:rPr>
  </w:style>
  <w:style w:type="table" w:customStyle="1" w:styleId="1">
    <w:name w:val="Мрежа в таблица1"/>
    <w:basedOn w:val="a1"/>
    <w:next w:val="af2"/>
    <w:uiPriority w:val="59"/>
    <w:rsid w:val="00E774EB"/>
    <w:rPr>
      <w:rFonts w:eastAsiaTheme="minorHAnsi" w:cstheme="minorBid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141793">
      <w:bodyDiv w:val="1"/>
      <w:marLeft w:val="0"/>
      <w:marRight w:val="0"/>
      <w:marTop w:val="0"/>
      <w:marBottom w:val="0"/>
      <w:divBdr>
        <w:top w:val="none" w:sz="0" w:space="0" w:color="auto"/>
        <w:left w:val="none" w:sz="0" w:space="0" w:color="auto"/>
        <w:bottom w:val="none" w:sz="0" w:space="0" w:color="auto"/>
        <w:right w:val="none" w:sz="0" w:space="0" w:color="auto"/>
      </w:divBdr>
    </w:div>
    <w:div w:id="349649031">
      <w:bodyDiv w:val="1"/>
      <w:marLeft w:val="0"/>
      <w:marRight w:val="0"/>
      <w:marTop w:val="0"/>
      <w:marBottom w:val="0"/>
      <w:divBdr>
        <w:top w:val="none" w:sz="0" w:space="0" w:color="auto"/>
        <w:left w:val="none" w:sz="0" w:space="0" w:color="auto"/>
        <w:bottom w:val="none" w:sz="0" w:space="0" w:color="auto"/>
        <w:right w:val="none" w:sz="0" w:space="0" w:color="auto"/>
      </w:divBdr>
    </w:div>
    <w:div w:id="508256910">
      <w:bodyDiv w:val="1"/>
      <w:marLeft w:val="0"/>
      <w:marRight w:val="0"/>
      <w:marTop w:val="0"/>
      <w:marBottom w:val="0"/>
      <w:divBdr>
        <w:top w:val="none" w:sz="0" w:space="0" w:color="auto"/>
        <w:left w:val="none" w:sz="0" w:space="0" w:color="auto"/>
        <w:bottom w:val="none" w:sz="0" w:space="0" w:color="auto"/>
        <w:right w:val="none" w:sz="0" w:space="0" w:color="auto"/>
      </w:divBdr>
    </w:div>
    <w:div w:id="658382215">
      <w:bodyDiv w:val="1"/>
      <w:marLeft w:val="0"/>
      <w:marRight w:val="0"/>
      <w:marTop w:val="0"/>
      <w:marBottom w:val="0"/>
      <w:divBdr>
        <w:top w:val="none" w:sz="0" w:space="0" w:color="auto"/>
        <w:left w:val="none" w:sz="0" w:space="0" w:color="auto"/>
        <w:bottom w:val="none" w:sz="0" w:space="0" w:color="auto"/>
        <w:right w:val="none" w:sz="0" w:space="0" w:color="auto"/>
      </w:divBdr>
    </w:div>
    <w:div w:id="664287759">
      <w:bodyDiv w:val="1"/>
      <w:marLeft w:val="0"/>
      <w:marRight w:val="0"/>
      <w:marTop w:val="0"/>
      <w:marBottom w:val="0"/>
      <w:divBdr>
        <w:top w:val="none" w:sz="0" w:space="0" w:color="auto"/>
        <w:left w:val="none" w:sz="0" w:space="0" w:color="auto"/>
        <w:bottom w:val="none" w:sz="0" w:space="0" w:color="auto"/>
        <w:right w:val="none" w:sz="0" w:space="0" w:color="auto"/>
      </w:divBdr>
    </w:div>
    <w:div w:id="702634446">
      <w:bodyDiv w:val="1"/>
      <w:marLeft w:val="0"/>
      <w:marRight w:val="0"/>
      <w:marTop w:val="0"/>
      <w:marBottom w:val="0"/>
      <w:divBdr>
        <w:top w:val="none" w:sz="0" w:space="0" w:color="auto"/>
        <w:left w:val="none" w:sz="0" w:space="0" w:color="auto"/>
        <w:bottom w:val="none" w:sz="0" w:space="0" w:color="auto"/>
        <w:right w:val="none" w:sz="0" w:space="0" w:color="auto"/>
      </w:divBdr>
    </w:div>
    <w:div w:id="851456529">
      <w:bodyDiv w:val="1"/>
      <w:marLeft w:val="0"/>
      <w:marRight w:val="0"/>
      <w:marTop w:val="0"/>
      <w:marBottom w:val="0"/>
      <w:divBdr>
        <w:top w:val="none" w:sz="0" w:space="0" w:color="auto"/>
        <w:left w:val="none" w:sz="0" w:space="0" w:color="auto"/>
        <w:bottom w:val="none" w:sz="0" w:space="0" w:color="auto"/>
        <w:right w:val="none" w:sz="0" w:space="0" w:color="auto"/>
      </w:divBdr>
    </w:div>
    <w:div w:id="1324696500">
      <w:bodyDiv w:val="1"/>
      <w:marLeft w:val="0"/>
      <w:marRight w:val="0"/>
      <w:marTop w:val="0"/>
      <w:marBottom w:val="0"/>
      <w:divBdr>
        <w:top w:val="none" w:sz="0" w:space="0" w:color="auto"/>
        <w:left w:val="none" w:sz="0" w:space="0" w:color="auto"/>
        <w:bottom w:val="none" w:sz="0" w:space="0" w:color="auto"/>
        <w:right w:val="none" w:sz="0" w:space="0" w:color="auto"/>
      </w:divBdr>
    </w:div>
    <w:div w:id="1561090420">
      <w:bodyDiv w:val="1"/>
      <w:marLeft w:val="0"/>
      <w:marRight w:val="0"/>
      <w:marTop w:val="0"/>
      <w:marBottom w:val="0"/>
      <w:divBdr>
        <w:top w:val="none" w:sz="0" w:space="0" w:color="auto"/>
        <w:left w:val="none" w:sz="0" w:space="0" w:color="auto"/>
        <w:bottom w:val="none" w:sz="0" w:space="0" w:color="auto"/>
        <w:right w:val="none" w:sz="0" w:space="0" w:color="auto"/>
      </w:divBdr>
    </w:div>
    <w:div w:id="178167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6.ciela.net/Document/LinkToDocumentReference?fromDocumentId=2137127464&amp;dbId=0&amp;refId=2609615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eb.apis.bg/p.php?i=267030" TargetMode="External"/><Relationship Id="rId4" Type="http://schemas.openxmlformats.org/officeDocument/2006/relationships/settings" Target="settings.xml"/><Relationship Id="rId9" Type="http://schemas.openxmlformats.org/officeDocument/2006/relationships/hyperlink" Target="https://web6.ciela.net/Document/LinkToDocumentReference?fromDocumentId=2137127464&amp;dbId=0&amp;refId=26096153"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Червено">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Блестящ ръб">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58E56-3B9A-438A-A687-B5BCEA8D1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14829</Words>
  <Characters>84531</Characters>
  <Application>Microsoft Office Word</Application>
  <DocSecurity>0</DocSecurity>
  <Lines>704</Lines>
  <Paragraphs>198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CM</Company>
  <LinksUpToDate>false</LinksUpToDate>
  <CharactersWithSpaces>99162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Милена Виденова</dc:creator>
  <cp:lastModifiedBy>D</cp:lastModifiedBy>
  <cp:revision>2</cp:revision>
  <cp:lastPrinted>2021-06-30T08:20:00Z</cp:lastPrinted>
  <dcterms:created xsi:type="dcterms:W3CDTF">2021-06-30T12:59:00Z</dcterms:created>
  <dcterms:modified xsi:type="dcterms:W3CDTF">2021-06-30T12:59:00Z</dcterms:modified>
</cp:coreProperties>
</file>